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1842" w14:textId="06928235" w:rsidR="00AE6A22" w:rsidRPr="00D33002" w:rsidRDefault="00AE6A22" w:rsidP="005C050E">
      <w:pPr>
        <w:spacing w:after="0" w:line="220" w:lineRule="atLeast"/>
        <w:jc w:val="center"/>
        <w:rPr>
          <w:sz w:val="32"/>
        </w:rPr>
      </w:pPr>
      <w:r w:rsidRPr="00D33002">
        <w:rPr>
          <w:rFonts w:hint="eastAsia"/>
          <w:sz w:val="32"/>
        </w:rPr>
        <w:t>关于举办吉首大学</w:t>
      </w:r>
      <w:r w:rsidR="001C6E54">
        <w:rPr>
          <w:rFonts w:hint="eastAsia"/>
          <w:sz w:val="32"/>
        </w:rPr>
        <w:t>第</w:t>
      </w:r>
      <w:r w:rsidR="00D95E49">
        <w:rPr>
          <w:rFonts w:hint="eastAsia"/>
          <w:sz w:val="32"/>
        </w:rPr>
        <w:t>四</w:t>
      </w:r>
      <w:r w:rsidRPr="00D33002">
        <w:rPr>
          <w:rFonts w:hint="eastAsia"/>
          <w:sz w:val="32"/>
        </w:rPr>
        <w:t>届</w:t>
      </w:r>
      <w:proofErr w:type="spellStart"/>
      <w:r w:rsidRPr="00D33002">
        <w:rPr>
          <w:rFonts w:hint="eastAsia"/>
          <w:sz w:val="32"/>
        </w:rPr>
        <w:t>MPAcc</w:t>
      </w:r>
      <w:proofErr w:type="spellEnd"/>
      <w:r w:rsidRPr="00D33002">
        <w:rPr>
          <w:rFonts w:hint="eastAsia"/>
          <w:sz w:val="32"/>
        </w:rPr>
        <w:t>学生案例大赛的通知</w:t>
      </w:r>
    </w:p>
    <w:p w14:paraId="71AB8480" w14:textId="77777777" w:rsidR="00AE6A22" w:rsidRDefault="00AE6A22" w:rsidP="005C050E">
      <w:pPr>
        <w:spacing w:after="0" w:line="220" w:lineRule="atLeast"/>
      </w:pPr>
      <w:r>
        <w:rPr>
          <w:rFonts w:hint="eastAsia"/>
        </w:rPr>
        <w:t xml:space="preserve"> </w:t>
      </w:r>
    </w:p>
    <w:p w14:paraId="5C070B53" w14:textId="5B279276" w:rsidR="00AE6A22"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中国</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学生案例大赛是在全国会计专业学位研究生教育指导委员会、教育部学位与研究生教育发展中心指导下的全国性公益赛事，是“全国研究生创新实践系列活动”主题赛事之一。为更好地参与此项赛事，并促进我校</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学生案例分析能力的提升，</w:t>
      </w:r>
      <w:r w:rsidR="00FE0C10">
        <w:rPr>
          <w:rFonts w:ascii="仿宋" w:eastAsia="仿宋" w:hAnsi="仿宋" w:hint="eastAsia"/>
          <w:sz w:val="21"/>
          <w:szCs w:val="21"/>
        </w:rPr>
        <w:t>特</w:t>
      </w:r>
      <w:r w:rsidRPr="00FE0C10">
        <w:rPr>
          <w:rFonts w:ascii="仿宋" w:eastAsia="仿宋" w:hAnsi="仿宋" w:hint="eastAsia"/>
          <w:sz w:val="21"/>
          <w:szCs w:val="21"/>
        </w:rPr>
        <w:t>举办“吉首大学</w:t>
      </w:r>
      <w:r w:rsidR="000302BC" w:rsidRPr="00FE0C10">
        <w:rPr>
          <w:rFonts w:ascii="仿宋" w:eastAsia="仿宋" w:hAnsi="仿宋" w:hint="eastAsia"/>
          <w:sz w:val="21"/>
          <w:szCs w:val="21"/>
        </w:rPr>
        <w:t>第</w:t>
      </w:r>
      <w:r w:rsidR="00D95E49" w:rsidRPr="00FE0C10">
        <w:rPr>
          <w:rFonts w:ascii="仿宋" w:eastAsia="仿宋" w:hAnsi="仿宋" w:hint="eastAsia"/>
          <w:sz w:val="21"/>
          <w:szCs w:val="21"/>
        </w:rPr>
        <w:t>四</w:t>
      </w:r>
      <w:r w:rsidR="000302BC" w:rsidRPr="00FE0C10">
        <w:rPr>
          <w:rFonts w:ascii="仿宋" w:eastAsia="仿宋" w:hAnsi="仿宋" w:hint="eastAsia"/>
          <w:sz w:val="21"/>
          <w:szCs w:val="21"/>
        </w:rPr>
        <w:t>届</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学生案例大赛”。具体参赛通知如下：</w:t>
      </w:r>
    </w:p>
    <w:p w14:paraId="154A4D7D" w14:textId="77777777" w:rsidR="00D33002" w:rsidRPr="00FE0C10" w:rsidRDefault="00D33002" w:rsidP="005C050E">
      <w:pPr>
        <w:spacing w:after="0" w:line="220" w:lineRule="atLeast"/>
        <w:ind w:firstLineChars="200" w:firstLine="420"/>
        <w:rPr>
          <w:rFonts w:ascii="仿宋" w:eastAsia="仿宋" w:hAnsi="仿宋"/>
          <w:sz w:val="21"/>
          <w:szCs w:val="21"/>
        </w:rPr>
      </w:pPr>
    </w:p>
    <w:p w14:paraId="5E8B822F" w14:textId="77777777" w:rsidR="00AE6A22" w:rsidRPr="00FE0C10" w:rsidRDefault="00AE6A22" w:rsidP="005C050E">
      <w:pPr>
        <w:spacing w:after="0" w:line="220" w:lineRule="atLeast"/>
        <w:outlineLvl w:val="0"/>
        <w:rPr>
          <w:rFonts w:ascii="仿宋" w:eastAsia="仿宋" w:hAnsi="仿宋"/>
          <w:b/>
          <w:sz w:val="21"/>
          <w:szCs w:val="21"/>
        </w:rPr>
      </w:pPr>
      <w:r w:rsidRPr="00FE0C10">
        <w:rPr>
          <w:rFonts w:ascii="仿宋" w:eastAsia="仿宋" w:hAnsi="仿宋" w:hint="eastAsia"/>
          <w:b/>
          <w:sz w:val="21"/>
          <w:szCs w:val="21"/>
        </w:rPr>
        <w:t>一、组织机构</w:t>
      </w:r>
    </w:p>
    <w:p w14:paraId="290E33BF" w14:textId="1A5E7DA5" w:rsidR="00AE6A22" w:rsidRPr="00FE0C10" w:rsidRDefault="00AE6A22" w:rsidP="005C050E">
      <w:pPr>
        <w:spacing w:after="0" w:line="220" w:lineRule="atLeast"/>
        <w:ind w:firstLineChars="150" w:firstLine="315"/>
        <w:rPr>
          <w:rFonts w:ascii="仿宋" w:eastAsia="仿宋" w:hAnsi="仿宋"/>
          <w:sz w:val="21"/>
          <w:szCs w:val="21"/>
        </w:rPr>
      </w:pPr>
      <w:r w:rsidRPr="00FE0C10">
        <w:rPr>
          <w:rFonts w:ascii="仿宋" w:eastAsia="仿宋" w:hAnsi="仿宋" w:hint="eastAsia"/>
          <w:sz w:val="21"/>
          <w:szCs w:val="21"/>
        </w:rPr>
        <w:t xml:space="preserve">主办单位：吉首大学研究生院，吉首大学商学院 </w:t>
      </w:r>
    </w:p>
    <w:p w14:paraId="20E3E4BB" w14:textId="0FAE8CA2" w:rsidR="00AE6A22" w:rsidRPr="00FE0C10" w:rsidRDefault="00AE6A22" w:rsidP="005C050E">
      <w:pPr>
        <w:spacing w:after="0" w:line="220" w:lineRule="atLeast"/>
        <w:ind w:firstLineChars="150" w:firstLine="315"/>
        <w:rPr>
          <w:rFonts w:ascii="仿宋" w:eastAsia="仿宋" w:hAnsi="仿宋"/>
          <w:sz w:val="21"/>
          <w:szCs w:val="21"/>
        </w:rPr>
      </w:pPr>
      <w:r w:rsidRPr="00FE0C10">
        <w:rPr>
          <w:rFonts w:ascii="仿宋" w:eastAsia="仿宋" w:hAnsi="仿宋" w:hint="eastAsia"/>
          <w:sz w:val="21"/>
          <w:szCs w:val="21"/>
        </w:rPr>
        <w:t>承办单位：吉首大学</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教育中心</w:t>
      </w:r>
    </w:p>
    <w:p w14:paraId="26BDFC45" w14:textId="77777777" w:rsidR="005C050E" w:rsidRPr="00123196" w:rsidRDefault="005C050E" w:rsidP="005C050E">
      <w:pPr>
        <w:spacing w:after="0" w:line="220" w:lineRule="atLeast"/>
        <w:ind w:firstLineChars="150" w:firstLine="315"/>
        <w:rPr>
          <w:rFonts w:ascii="仿宋" w:eastAsia="仿宋" w:hAnsi="仿宋"/>
          <w:sz w:val="21"/>
          <w:szCs w:val="21"/>
        </w:rPr>
      </w:pPr>
    </w:p>
    <w:p w14:paraId="61CA9234" w14:textId="3BB8986C" w:rsidR="00AE6A22" w:rsidRPr="00FE0C10" w:rsidRDefault="00AE6A22" w:rsidP="005C050E">
      <w:pPr>
        <w:spacing w:after="0" w:line="220" w:lineRule="atLeast"/>
        <w:outlineLvl w:val="0"/>
        <w:rPr>
          <w:rFonts w:ascii="仿宋" w:eastAsia="仿宋" w:hAnsi="仿宋"/>
          <w:b/>
          <w:sz w:val="21"/>
          <w:szCs w:val="21"/>
        </w:rPr>
      </w:pPr>
      <w:r w:rsidRPr="00FE0C10">
        <w:rPr>
          <w:rFonts w:ascii="仿宋" w:eastAsia="仿宋" w:hAnsi="仿宋" w:hint="eastAsia"/>
          <w:b/>
          <w:sz w:val="21"/>
          <w:szCs w:val="21"/>
        </w:rPr>
        <w:t>二、参赛对象及报告</w:t>
      </w:r>
      <w:r w:rsidR="0008382C" w:rsidRPr="00FE0C10">
        <w:rPr>
          <w:rFonts w:ascii="仿宋" w:eastAsia="仿宋" w:hAnsi="仿宋" w:hint="eastAsia"/>
          <w:b/>
          <w:sz w:val="21"/>
          <w:szCs w:val="21"/>
        </w:rPr>
        <w:t>格式</w:t>
      </w:r>
    </w:p>
    <w:p w14:paraId="3357BE8A" w14:textId="239B76F6" w:rsidR="00AE6A22"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参赛资格：吉首大学</w:t>
      </w:r>
      <w:proofErr w:type="spellStart"/>
      <w:r w:rsidRPr="00FE0C10">
        <w:rPr>
          <w:rFonts w:ascii="仿宋" w:eastAsia="仿宋" w:hAnsi="仿宋" w:hint="eastAsia"/>
          <w:sz w:val="21"/>
          <w:szCs w:val="21"/>
        </w:rPr>
        <w:t>MPAcc</w:t>
      </w:r>
      <w:proofErr w:type="spellEnd"/>
      <w:r w:rsidR="001C6E54" w:rsidRPr="00FE0C10">
        <w:rPr>
          <w:rFonts w:ascii="仿宋" w:eastAsia="仿宋" w:hAnsi="仿宋" w:hint="eastAsia"/>
          <w:sz w:val="21"/>
          <w:szCs w:val="21"/>
        </w:rPr>
        <w:t>研究生</w:t>
      </w:r>
      <w:r w:rsidRPr="00FE0C10">
        <w:rPr>
          <w:rFonts w:ascii="仿宋" w:eastAsia="仿宋" w:hAnsi="仿宋" w:hint="eastAsia"/>
          <w:sz w:val="21"/>
          <w:szCs w:val="21"/>
        </w:rPr>
        <w:t>，吉首大学会计专业本科生</w:t>
      </w:r>
      <w:r w:rsidR="007A5F41" w:rsidRPr="007A5F41">
        <w:rPr>
          <w:rFonts w:ascii="仿宋" w:eastAsia="仿宋" w:hAnsi="仿宋" w:hint="eastAsia"/>
          <w:b/>
          <w:bCs/>
          <w:sz w:val="21"/>
          <w:szCs w:val="21"/>
        </w:rPr>
        <w:t>，其他专业研究生和本科生也可参赛</w:t>
      </w:r>
      <w:r w:rsidRPr="00FE0C10">
        <w:rPr>
          <w:rFonts w:ascii="仿宋" w:eastAsia="仿宋" w:hAnsi="仿宋" w:hint="eastAsia"/>
          <w:sz w:val="21"/>
          <w:szCs w:val="21"/>
        </w:rPr>
        <w:t>。</w:t>
      </w:r>
    </w:p>
    <w:p w14:paraId="48359251" w14:textId="3BB4AE01" w:rsidR="00A657E6" w:rsidRPr="00FE0C10" w:rsidRDefault="00A657E6"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报名截止日期：</w:t>
      </w:r>
      <w:r w:rsidR="009C2B50" w:rsidRPr="00FE0C10">
        <w:rPr>
          <w:rFonts w:ascii="仿宋" w:eastAsia="仿宋" w:hAnsi="仿宋" w:hint="eastAsia"/>
          <w:sz w:val="21"/>
          <w:szCs w:val="21"/>
        </w:rPr>
        <w:t>2</w:t>
      </w:r>
      <w:r w:rsidR="009C2B50" w:rsidRPr="00FE0C10">
        <w:rPr>
          <w:rFonts w:ascii="仿宋" w:eastAsia="仿宋" w:hAnsi="仿宋"/>
          <w:sz w:val="21"/>
          <w:szCs w:val="21"/>
        </w:rPr>
        <w:t>02</w:t>
      </w:r>
      <w:r w:rsidR="00D95E49" w:rsidRPr="00FE0C10">
        <w:rPr>
          <w:rFonts w:ascii="仿宋" w:eastAsia="仿宋" w:hAnsi="仿宋"/>
          <w:sz w:val="21"/>
          <w:szCs w:val="21"/>
        </w:rPr>
        <w:t>3</w:t>
      </w:r>
      <w:r w:rsidR="009C2B50" w:rsidRPr="00FE0C10">
        <w:rPr>
          <w:rFonts w:ascii="仿宋" w:eastAsia="仿宋" w:hAnsi="仿宋" w:hint="eastAsia"/>
          <w:sz w:val="21"/>
          <w:szCs w:val="21"/>
        </w:rPr>
        <w:t>年</w:t>
      </w:r>
      <w:r w:rsidR="0008382C" w:rsidRPr="00FE0C10">
        <w:rPr>
          <w:rFonts w:ascii="仿宋" w:eastAsia="仿宋" w:hAnsi="仿宋"/>
          <w:sz w:val="21"/>
          <w:szCs w:val="21"/>
        </w:rPr>
        <w:t>3</w:t>
      </w:r>
      <w:r w:rsidRPr="00FE0C10">
        <w:rPr>
          <w:rFonts w:ascii="仿宋" w:eastAsia="仿宋" w:hAnsi="仿宋" w:hint="eastAsia"/>
          <w:sz w:val="21"/>
          <w:szCs w:val="21"/>
        </w:rPr>
        <w:t>月1</w:t>
      </w:r>
      <w:r w:rsidR="0008382C" w:rsidRPr="00FE0C10">
        <w:rPr>
          <w:rFonts w:ascii="仿宋" w:eastAsia="仿宋" w:hAnsi="仿宋"/>
          <w:sz w:val="21"/>
          <w:szCs w:val="21"/>
        </w:rPr>
        <w:t>5</w:t>
      </w:r>
      <w:r w:rsidRPr="00FE0C10">
        <w:rPr>
          <w:rFonts w:ascii="仿宋" w:eastAsia="仿宋" w:hAnsi="仿宋" w:hint="eastAsia"/>
          <w:sz w:val="21"/>
          <w:szCs w:val="21"/>
        </w:rPr>
        <w:t>日。</w:t>
      </w:r>
    </w:p>
    <w:p w14:paraId="4A3B13A1" w14:textId="2BF8A883" w:rsidR="00AE6A22"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组队要求：参赛选手以团队形式报名参赛，每位选手只能参加一支队伍。每支</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参赛队伍包含4-6名队员，选出一位队长；每支本科参赛队伍包含4</w:t>
      </w:r>
      <w:r w:rsidR="00F747AC" w:rsidRPr="00FE0C10">
        <w:rPr>
          <w:rFonts w:ascii="仿宋" w:eastAsia="仿宋" w:hAnsi="仿宋" w:hint="eastAsia"/>
          <w:sz w:val="21"/>
          <w:szCs w:val="21"/>
        </w:rPr>
        <w:t>-5</w:t>
      </w:r>
      <w:r w:rsidRPr="00FE0C10">
        <w:rPr>
          <w:rFonts w:ascii="仿宋" w:eastAsia="仿宋" w:hAnsi="仿宋" w:hint="eastAsia"/>
          <w:sz w:val="21"/>
          <w:szCs w:val="21"/>
        </w:rPr>
        <w:t>名队员，选出一位队长。鼓励参赛团队邀请老师及实务界人士作指导。</w:t>
      </w:r>
      <w:r w:rsidR="00D33002" w:rsidRPr="00FE0C10">
        <w:rPr>
          <w:rFonts w:ascii="仿宋" w:eastAsia="仿宋" w:hAnsi="仿宋" w:hint="eastAsia"/>
          <w:sz w:val="21"/>
          <w:szCs w:val="21"/>
        </w:rPr>
        <w:t>参赛队伍将报名表电子版</w:t>
      </w:r>
      <w:r w:rsidR="00D33002" w:rsidRPr="007D3AAA">
        <w:rPr>
          <w:rFonts w:ascii="仿宋" w:eastAsia="仿宋" w:hAnsi="仿宋" w:hint="eastAsia"/>
          <w:sz w:val="21"/>
          <w:szCs w:val="21"/>
        </w:rPr>
        <w:t>发到邮箱：</w:t>
      </w:r>
      <w:r w:rsidR="007D3AAA" w:rsidRPr="007D3AAA">
        <w:rPr>
          <w:rFonts w:ascii="仿宋" w:eastAsia="仿宋" w:hAnsi="仿宋" w:hint="eastAsia"/>
          <w:sz w:val="21"/>
          <w:szCs w:val="21"/>
        </w:rPr>
        <w:t>1</w:t>
      </w:r>
      <w:r w:rsidR="007D3AAA" w:rsidRPr="007D3AAA">
        <w:rPr>
          <w:rFonts w:ascii="仿宋" w:eastAsia="仿宋" w:hAnsi="仿宋"/>
          <w:sz w:val="21"/>
          <w:szCs w:val="21"/>
        </w:rPr>
        <w:t>7852033977@163.com</w:t>
      </w:r>
      <w:r w:rsidR="007A5F41" w:rsidRPr="007D3AAA">
        <w:rPr>
          <w:rFonts w:ascii="仿宋" w:eastAsia="仿宋" w:hAnsi="仿宋" w:hint="eastAsia"/>
          <w:sz w:val="21"/>
          <w:szCs w:val="21"/>
        </w:rPr>
        <w:t>，并加入Q</w:t>
      </w:r>
      <w:r w:rsidR="007A5F41" w:rsidRPr="007D3AAA">
        <w:rPr>
          <w:rFonts w:ascii="仿宋" w:eastAsia="仿宋" w:hAnsi="仿宋"/>
          <w:sz w:val="21"/>
          <w:szCs w:val="21"/>
        </w:rPr>
        <w:t>Q</w:t>
      </w:r>
      <w:r w:rsidR="007A5F41" w:rsidRPr="007D3AAA">
        <w:rPr>
          <w:rFonts w:ascii="仿宋" w:eastAsia="仿宋" w:hAnsi="仿宋" w:hint="eastAsia"/>
          <w:sz w:val="21"/>
          <w:szCs w:val="21"/>
        </w:rPr>
        <w:t>群</w:t>
      </w:r>
      <w:r w:rsidR="007D3AAA">
        <w:rPr>
          <w:rFonts w:ascii="仿宋" w:eastAsia="仿宋" w:hAnsi="仿宋" w:hint="eastAsia"/>
          <w:sz w:val="21"/>
          <w:szCs w:val="21"/>
        </w:rPr>
        <w:t>:</w:t>
      </w:r>
      <w:r w:rsidR="007D3AAA">
        <w:rPr>
          <w:rFonts w:ascii="仿宋" w:eastAsia="仿宋" w:hAnsi="仿宋"/>
          <w:sz w:val="21"/>
          <w:szCs w:val="21"/>
        </w:rPr>
        <w:t>617041944</w:t>
      </w:r>
      <w:r w:rsidR="003A5488" w:rsidRPr="00FE0C10">
        <w:rPr>
          <w:rFonts w:ascii="仿宋" w:eastAsia="仿宋" w:hAnsi="仿宋" w:hint="eastAsia"/>
          <w:sz w:val="21"/>
          <w:szCs w:val="21"/>
        </w:rPr>
        <w:t>。</w:t>
      </w:r>
      <w:r w:rsidR="00C42380" w:rsidRPr="00FE0C10">
        <w:rPr>
          <w:rFonts w:ascii="仿宋" w:eastAsia="仿宋" w:hAnsi="仿宋" w:hint="eastAsia"/>
          <w:sz w:val="21"/>
          <w:szCs w:val="21"/>
        </w:rPr>
        <w:t>本科生请同时发报名表给张芷蔧老师备案。</w:t>
      </w:r>
    </w:p>
    <w:p w14:paraId="576CD809" w14:textId="6E3BCD69" w:rsidR="00DA61AB" w:rsidRPr="00FE0C10" w:rsidRDefault="00DA61AB" w:rsidP="005C050E">
      <w:pPr>
        <w:spacing w:after="0" w:line="220" w:lineRule="atLeast"/>
        <w:jc w:val="center"/>
        <w:rPr>
          <w:rFonts w:ascii="仿宋" w:eastAsia="仿宋" w:hAnsi="仿宋"/>
          <w:sz w:val="21"/>
          <w:szCs w:val="21"/>
        </w:rPr>
      </w:pPr>
      <w:r w:rsidRPr="00FE0C10">
        <w:rPr>
          <w:rFonts w:ascii="仿宋" w:eastAsia="仿宋" w:hAnsi="仿宋" w:hint="eastAsia"/>
          <w:sz w:val="21"/>
          <w:szCs w:val="21"/>
        </w:rPr>
        <w:t>吉首大学</w:t>
      </w:r>
      <w:r w:rsidR="00F747AC" w:rsidRPr="00FE0C10">
        <w:rPr>
          <w:rFonts w:ascii="仿宋" w:eastAsia="仿宋" w:hAnsi="仿宋" w:hint="eastAsia"/>
          <w:sz w:val="21"/>
          <w:szCs w:val="21"/>
        </w:rPr>
        <w:t>第</w:t>
      </w:r>
      <w:r w:rsidR="00D95E49" w:rsidRPr="00FE0C10">
        <w:rPr>
          <w:rFonts w:ascii="仿宋" w:eastAsia="仿宋" w:hAnsi="仿宋" w:hint="eastAsia"/>
          <w:sz w:val="21"/>
          <w:szCs w:val="21"/>
        </w:rPr>
        <w:t>四</w:t>
      </w:r>
      <w:r w:rsidRPr="00FE0C10">
        <w:rPr>
          <w:rFonts w:ascii="仿宋" w:eastAsia="仿宋" w:hAnsi="仿宋" w:hint="eastAsia"/>
          <w:sz w:val="21"/>
          <w:szCs w:val="21"/>
        </w:rPr>
        <w:t>届</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学生案例大赛报名</w:t>
      </w:r>
      <w:r w:rsidR="00FE0C10">
        <w:rPr>
          <w:rFonts w:ascii="仿宋" w:eastAsia="仿宋" w:hAnsi="仿宋" w:hint="eastAsia"/>
          <w:sz w:val="21"/>
          <w:szCs w:val="21"/>
        </w:rPr>
        <w:t>汇总</w:t>
      </w:r>
      <w:r w:rsidRPr="00FE0C10">
        <w:rPr>
          <w:rFonts w:ascii="仿宋" w:eastAsia="仿宋" w:hAnsi="仿宋" w:hint="eastAsia"/>
          <w:sz w:val="21"/>
          <w:szCs w:val="21"/>
        </w:rPr>
        <w:t>表</w:t>
      </w:r>
    </w:p>
    <w:tbl>
      <w:tblPr>
        <w:tblStyle w:val="a3"/>
        <w:tblW w:w="0" w:type="auto"/>
        <w:jc w:val="center"/>
        <w:tblLook w:val="04A0" w:firstRow="1" w:lastRow="0" w:firstColumn="1" w:lastColumn="0" w:noHBand="0" w:noVBand="1"/>
      </w:tblPr>
      <w:tblGrid>
        <w:gridCol w:w="700"/>
        <w:gridCol w:w="898"/>
        <w:gridCol w:w="1048"/>
        <w:gridCol w:w="1080"/>
        <w:gridCol w:w="1053"/>
        <w:gridCol w:w="1679"/>
        <w:gridCol w:w="1050"/>
        <w:gridCol w:w="788"/>
      </w:tblGrid>
      <w:tr w:rsidR="00FE0C10" w:rsidRPr="00FE0C10" w14:paraId="2A9C6919" w14:textId="6657DC01" w:rsidTr="00FE0C10">
        <w:trPr>
          <w:jc w:val="center"/>
        </w:trPr>
        <w:tc>
          <w:tcPr>
            <w:tcW w:w="732" w:type="dxa"/>
          </w:tcPr>
          <w:p w14:paraId="05A8B53A" w14:textId="0931BBC6"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序号</w:t>
            </w:r>
          </w:p>
        </w:tc>
        <w:tc>
          <w:tcPr>
            <w:tcW w:w="953" w:type="dxa"/>
          </w:tcPr>
          <w:p w14:paraId="259AE0FA" w14:textId="23A97259"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队名</w:t>
            </w:r>
          </w:p>
        </w:tc>
        <w:tc>
          <w:tcPr>
            <w:tcW w:w="1120" w:type="dxa"/>
          </w:tcPr>
          <w:p w14:paraId="343D3163" w14:textId="49A3A26C"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队员姓名</w:t>
            </w:r>
          </w:p>
        </w:tc>
        <w:tc>
          <w:tcPr>
            <w:tcW w:w="1156" w:type="dxa"/>
          </w:tcPr>
          <w:p w14:paraId="385C94A7" w14:textId="45E198F8"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年级专业</w:t>
            </w:r>
          </w:p>
        </w:tc>
        <w:tc>
          <w:tcPr>
            <w:tcW w:w="1126" w:type="dxa"/>
          </w:tcPr>
          <w:p w14:paraId="1956D1B6" w14:textId="61D9D208"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指导老师</w:t>
            </w:r>
          </w:p>
        </w:tc>
        <w:tc>
          <w:tcPr>
            <w:tcW w:w="1800" w:type="dxa"/>
          </w:tcPr>
          <w:p w14:paraId="01D2C944" w14:textId="2D1BE777"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联系人（队长）</w:t>
            </w:r>
          </w:p>
        </w:tc>
        <w:tc>
          <w:tcPr>
            <w:tcW w:w="1123" w:type="dxa"/>
          </w:tcPr>
          <w:p w14:paraId="724D4D7F" w14:textId="02856CC4"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联系电话</w:t>
            </w:r>
          </w:p>
        </w:tc>
        <w:tc>
          <w:tcPr>
            <w:tcW w:w="830" w:type="dxa"/>
          </w:tcPr>
          <w:p w14:paraId="539FF80B" w14:textId="0A14933B"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邮箱</w:t>
            </w:r>
          </w:p>
        </w:tc>
      </w:tr>
      <w:tr w:rsidR="00FE0C10" w:rsidRPr="00FE0C10" w14:paraId="4B319457" w14:textId="3AFB8F98" w:rsidTr="00FE0C10">
        <w:trPr>
          <w:trHeight w:val="441"/>
          <w:jc w:val="center"/>
        </w:trPr>
        <w:tc>
          <w:tcPr>
            <w:tcW w:w="732" w:type="dxa"/>
          </w:tcPr>
          <w:p w14:paraId="358BE600" w14:textId="53FD5719"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1</w:t>
            </w:r>
          </w:p>
        </w:tc>
        <w:tc>
          <w:tcPr>
            <w:tcW w:w="953" w:type="dxa"/>
          </w:tcPr>
          <w:p w14:paraId="708F48DA" w14:textId="77777777" w:rsidR="00FE0C10" w:rsidRPr="00FE0C10" w:rsidRDefault="00FE0C10" w:rsidP="005C050E">
            <w:pPr>
              <w:spacing w:line="220" w:lineRule="atLeast"/>
              <w:rPr>
                <w:rFonts w:ascii="仿宋" w:eastAsia="仿宋" w:hAnsi="仿宋"/>
                <w:sz w:val="21"/>
                <w:szCs w:val="21"/>
              </w:rPr>
            </w:pPr>
          </w:p>
        </w:tc>
        <w:tc>
          <w:tcPr>
            <w:tcW w:w="1120" w:type="dxa"/>
          </w:tcPr>
          <w:p w14:paraId="53035509" w14:textId="41B5A532" w:rsidR="00FE0C10" w:rsidRPr="00FE0C10" w:rsidRDefault="00FE0C10" w:rsidP="005C050E">
            <w:pPr>
              <w:spacing w:line="220" w:lineRule="atLeast"/>
              <w:rPr>
                <w:rFonts w:ascii="仿宋" w:eastAsia="仿宋" w:hAnsi="仿宋"/>
                <w:sz w:val="21"/>
                <w:szCs w:val="21"/>
              </w:rPr>
            </w:pPr>
          </w:p>
        </w:tc>
        <w:tc>
          <w:tcPr>
            <w:tcW w:w="1156" w:type="dxa"/>
          </w:tcPr>
          <w:p w14:paraId="41E20C3E" w14:textId="77777777" w:rsidR="00FE0C10" w:rsidRPr="00FE0C10" w:rsidRDefault="00FE0C10" w:rsidP="005C050E">
            <w:pPr>
              <w:spacing w:line="220" w:lineRule="atLeast"/>
              <w:rPr>
                <w:rFonts w:ascii="仿宋" w:eastAsia="仿宋" w:hAnsi="仿宋"/>
                <w:sz w:val="21"/>
                <w:szCs w:val="21"/>
              </w:rPr>
            </w:pPr>
          </w:p>
        </w:tc>
        <w:tc>
          <w:tcPr>
            <w:tcW w:w="1126" w:type="dxa"/>
          </w:tcPr>
          <w:p w14:paraId="17FC756D" w14:textId="77777777" w:rsidR="00FE0C10" w:rsidRPr="00FE0C10" w:rsidRDefault="00FE0C10" w:rsidP="005C050E">
            <w:pPr>
              <w:spacing w:line="220" w:lineRule="atLeast"/>
              <w:rPr>
                <w:rFonts w:ascii="仿宋" w:eastAsia="仿宋" w:hAnsi="仿宋"/>
                <w:sz w:val="21"/>
                <w:szCs w:val="21"/>
              </w:rPr>
            </w:pPr>
          </w:p>
        </w:tc>
        <w:tc>
          <w:tcPr>
            <w:tcW w:w="1800" w:type="dxa"/>
          </w:tcPr>
          <w:p w14:paraId="5C049CAD" w14:textId="77777777" w:rsidR="00FE0C10" w:rsidRPr="00FE0C10" w:rsidRDefault="00FE0C10" w:rsidP="005C050E">
            <w:pPr>
              <w:spacing w:line="220" w:lineRule="atLeast"/>
              <w:rPr>
                <w:rFonts w:ascii="仿宋" w:eastAsia="仿宋" w:hAnsi="仿宋"/>
                <w:sz w:val="21"/>
                <w:szCs w:val="21"/>
              </w:rPr>
            </w:pPr>
          </w:p>
        </w:tc>
        <w:tc>
          <w:tcPr>
            <w:tcW w:w="1123" w:type="dxa"/>
          </w:tcPr>
          <w:p w14:paraId="7AAAF605" w14:textId="77777777" w:rsidR="00FE0C10" w:rsidRPr="00FE0C10" w:rsidRDefault="00FE0C10" w:rsidP="005C050E">
            <w:pPr>
              <w:spacing w:line="220" w:lineRule="atLeast"/>
              <w:rPr>
                <w:rFonts w:ascii="仿宋" w:eastAsia="仿宋" w:hAnsi="仿宋"/>
                <w:sz w:val="21"/>
                <w:szCs w:val="21"/>
              </w:rPr>
            </w:pPr>
          </w:p>
        </w:tc>
        <w:tc>
          <w:tcPr>
            <w:tcW w:w="830" w:type="dxa"/>
          </w:tcPr>
          <w:p w14:paraId="5FC08CA3" w14:textId="77777777" w:rsidR="00FE0C10" w:rsidRPr="00FE0C10" w:rsidRDefault="00FE0C10" w:rsidP="005C050E">
            <w:pPr>
              <w:spacing w:line="220" w:lineRule="atLeast"/>
              <w:rPr>
                <w:rFonts w:ascii="仿宋" w:eastAsia="仿宋" w:hAnsi="仿宋"/>
                <w:sz w:val="21"/>
                <w:szCs w:val="21"/>
              </w:rPr>
            </w:pPr>
          </w:p>
        </w:tc>
      </w:tr>
      <w:tr w:rsidR="00FE0C10" w:rsidRPr="00FE0C10" w14:paraId="01F7A837" w14:textId="78E041EC" w:rsidTr="00FE0C10">
        <w:trPr>
          <w:trHeight w:val="417"/>
          <w:jc w:val="center"/>
        </w:trPr>
        <w:tc>
          <w:tcPr>
            <w:tcW w:w="732" w:type="dxa"/>
          </w:tcPr>
          <w:p w14:paraId="2B7C69A9" w14:textId="39032E74"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2</w:t>
            </w:r>
          </w:p>
        </w:tc>
        <w:tc>
          <w:tcPr>
            <w:tcW w:w="953" w:type="dxa"/>
          </w:tcPr>
          <w:p w14:paraId="1F6CC7E1" w14:textId="77777777" w:rsidR="00FE0C10" w:rsidRPr="00FE0C10" w:rsidRDefault="00FE0C10" w:rsidP="005C050E">
            <w:pPr>
              <w:spacing w:line="220" w:lineRule="atLeast"/>
              <w:rPr>
                <w:rFonts w:ascii="仿宋" w:eastAsia="仿宋" w:hAnsi="仿宋"/>
                <w:sz w:val="21"/>
                <w:szCs w:val="21"/>
              </w:rPr>
            </w:pPr>
          </w:p>
        </w:tc>
        <w:tc>
          <w:tcPr>
            <w:tcW w:w="1120" w:type="dxa"/>
          </w:tcPr>
          <w:p w14:paraId="5EEE4100" w14:textId="43EABD4B" w:rsidR="00FE0C10" w:rsidRPr="00FE0C10" w:rsidRDefault="00FE0C10" w:rsidP="005C050E">
            <w:pPr>
              <w:spacing w:line="220" w:lineRule="atLeast"/>
              <w:rPr>
                <w:rFonts w:ascii="仿宋" w:eastAsia="仿宋" w:hAnsi="仿宋"/>
                <w:sz w:val="21"/>
                <w:szCs w:val="21"/>
              </w:rPr>
            </w:pPr>
          </w:p>
        </w:tc>
        <w:tc>
          <w:tcPr>
            <w:tcW w:w="1156" w:type="dxa"/>
          </w:tcPr>
          <w:p w14:paraId="75407736" w14:textId="77777777" w:rsidR="00FE0C10" w:rsidRPr="00FE0C10" w:rsidRDefault="00FE0C10" w:rsidP="005C050E">
            <w:pPr>
              <w:spacing w:line="220" w:lineRule="atLeast"/>
              <w:rPr>
                <w:rFonts w:ascii="仿宋" w:eastAsia="仿宋" w:hAnsi="仿宋"/>
                <w:sz w:val="21"/>
                <w:szCs w:val="21"/>
              </w:rPr>
            </w:pPr>
          </w:p>
        </w:tc>
        <w:tc>
          <w:tcPr>
            <w:tcW w:w="1126" w:type="dxa"/>
          </w:tcPr>
          <w:p w14:paraId="452A4721" w14:textId="77777777" w:rsidR="00FE0C10" w:rsidRPr="00FE0C10" w:rsidRDefault="00FE0C10" w:rsidP="005C050E">
            <w:pPr>
              <w:spacing w:line="220" w:lineRule="atLeast"/>
              <w:rPr>
                <w:rFonts w:ascii="仿宋" w:eastAsia="仿宋" w:hAnsi="仿宋"/>
                <w:sz w:val="21"/>
                <w:szCs w:val="21"/>
              </w:rPr>
            </w:pPr>
          </w:p>
        </w:tc>
        <w:tc>
          <w:tcPr>
            <w:tcW w:w="1800" w:type="dxa"/>
          </w:tcPr>
          <w:p w14:paraId="483A0FC5" w14:textId="77777777" w:rsidR="00FE0C10" w:rsidRPr="00FE0C10" w:rsidRDefault="00FE0C10" w:rsidP="005C050E">
            <w:pPr>
              <w:spacing w:line="220" w:lineRule="atLeast"/>
              <w:rPr>
                <w:rFonts w:ascii="仿宋" w:eastAsia="仿宋" w:hAnsi="仿宋"/>
                <w:sz w:val="21"/>
                <w:szCs w:val="21"/>
              </w:rPr>
            </w:pPr>
          </w:p>
        </w:tc>
        <w:tc>
          <w:tcPr>
            <w:tcW w:w="1123" w:type="dxa"/>
          </w:tcPr>
          <w:p w14:paraId="0CC147D8" w14:textId="77777777" w:rsidR="00FE0C10" w:rsidRPr="00FE0C10" w:rsidRDefault="00FE0C10" w:rsidP="005C050E">
            <w:pPr>
              <w:spacing w:line="220" w:lineRule="atLeast"/>
              <w:rPr>
                <w:rFonts w:ascii="仿宋" w:eastAsia="仿宋" w:hAnsi="仿宋"/>
                <w:sz w:val="21"/>
                <w:szCs w:val="21"/>
              </w:rPr>
            </w:pPr>
          </w:p>
        </w:tc>
        <w:tc>
          <w:tcPr>
            <w:tcW w:w="830" w:type="dxa"/>
          </w:tcPr>
          <w:p w14:paraId="4E4DEC7A" w14:textId="77777777" w:rsidR="00FE0C10" w:rsidRPr="00FE0C10" w:rsidRDefault="00FE0C10" w:rsidP="005C050E">
            <w:pPr>
              <w:spacing w:line="220" w:lineRule="atLeast"/>
              <w:rPr>
                <w:rFonts w:ascii="仿宋" w:eastAsia="仿宋" w:hAnsi="仿宋"/>
                <w:sz w:val="21"/>
                <w:szCs w:val="21"/>
              </w:rPr>
            </w:pPr>
          </w:p>
        </w:tc>
      </w:tr>
      <w:tr w:rsidR="00FE0C10" w:rsidRPr="00FE0C10" w14:paraId="2FF28FB7" w14:textId="1E75D3F9" w:rsidTr="00FE0C10">
        <w:trPr>
          <w:trHeight w:val="409"/>
          <w:jc w:val="center"/>
        </w:trPr>
        <w:tc>
          <w:tcPr>
            <w:tcW w:w="732" w:type="dxa"/>
          </w:tcPr>
          <w:p w14:paraId="33257CCC" w14:textId="4A19DFD9" w:rsidR="00FE0C10" w:rsidRPr="00FE0C10" w:rsidRDefault="00FE0C10" w:rsidP="005C050E">
            <w:pPr>
              <w:spacing w:line="220" w:lineRule="atLeast"/>
              <w:rPr>
                <w:rFonts w:ascii="仿宋" w:eastAsia="仿宋" w:hAnsi="仿宋"/>
                <w:sz w:val="21"/>
                <w:szCs w:val="21"/>
              </w:rPr>
            </w:pPr>
            <w:r w:rsidRPr="00FE0C10">
              <w:rPr>
                <w:rFonts w:ascii="仿宋" w:eastAsia="仿宋" w:hAnsi="仿宋" w:hint="eastAsia"/>
                <w:sz w:val="21"/>
                <w:szCs w:val="21"/>
              </w:rPr>
              <w:t>3</w:t>
            </w:r>
          </w:p>
        </w:tc>
        <w:tc>
          <w:tcPr>
            <w:tcW w:w="953" w:type="dxa"/>
          </w:tcPr>
          <w:p w14:paraId="570CA0C6" w14:textId="77777777" w:rsidR="00FE0C10" w:rsidRPr="00FE0C10" w:rsidRDefault="00FE0C10" w:rsidP="005C050E">
            <w:pPr>
              <w:spacing w:line="220" w:lineRule="atLeast"/>
              <w:rPr>
                <w:rFonts w:ascii="仿宋" w:eastAsia="仿宋" w:hAnsi="仿宋"/>
                <w:sz w:val="21"/>
                <w:szCs w:val="21"/>
              </w:rPr>
            </w:pPr>
          </w:p>
        </w:tc>
        <w:tc>
          <w:tcPr>
            <w:tcW w:w="1120" w:type="dxa"/>
          </w:tcPr>
          <w:p w14:paraId="40315C00" w14:textId="2B3CD037" w:rsidR="00FE0C10" w:rsidRPr="00FE0C10" w:rsidRDefault="00FE0C10" w:rsidP="005C050E">
            <w:pPr>
              <w:spacing w:line="220" w:lineRule="atLeast"/>
              <w:rPr>
                <w:rFonts w:ascii="仿宋" w:eastAsia="仿宋" w:hAnsi="仿宋"/>
                <w:sz w:val="21"/>
                <w:szCs w:val="21"/>
              </w:rPr>
            </w:pPr>
          </w:p>
        </w:tc>
        <w:tc>
          <w:tcPr>
            <w:tcW w:w="1156" w:type="dxa"/>
          </w:tcPr>
          <w:p w14:paraId="40A34730" w14:textId="77777777" w:rsidR="00FE0C10" w:rsidRPr="00FE0C10" w:rsidRDefault="00FE0C10" w:rsidP="005C050E">
            <w:pPr>
              <w:spacing w:line="220" w:lineRule="atLeast"/>
              <w:rPr>
                <w:rFonts w:ascii="仿宋" w:eastAsia="仿宋" w:hAnsi="仿宋"/>
                <w:sz w:val="21"/>
                <w:szCs w:val="21"/>
              </w:rPr>
            </w:pPr>
          </w:p>
        </w:tc>
        <w:tc>
          <w:tcPr>
            <w:tcW w:w="1126" w:type="dxa"/>
          </w:tcPr>
          <w:p w14:paraId="52EED873" w14:textId="77777777" w:rsidR="00FE0C10" w:rsidRPr="00FE0C10" w:rsidRDefault="00FE0C10" w:rsidP="005C050E">
            <w:pPr>
              <w:spacing w:line="220" w:lineRule="atLeast"/>
              <w:rPr>
                <w:rFonts w:ascii="仿宋" w:eastAsia="仿宋" w:hAnsi="仿宋"/>
                <w:sz w:val="21"/>
                <w:szCs w:val="21"/>
              </w:rPr>
            </w:pPr>
          </w:p>
        </w:tc>
        <w:tc>
          <w:tcPr>
            <w:tcW w:w="1800" w:type="dxa"/>
          </w:tcPr>
          <w:p w14:paraId="04CE2DC8" w14:textId="77777777" w:rsidR="00FE0C10" w:rsidRPr="00FE0C10" w:rsidRDefault="00FE0C10" w:rsidP="005C050E">
            <w:pPr>
              <w:spacing w:line="220" w:lineRule="atLeast"/>
              <w:rPr>
                <w:rFonts w:ascii="仿宋" w:eastAsia="仿宋" w:hAnsi="仿宋"/>
                <w:sz w:val="21"/>
                <w:szCs w:val="21"/>
              </w:rPr>
            </w:pPr>
          </w:p>
        </w:tc>
        <w:tc>
          <w:tcPr>
            <w:tcW w:w="1123" w:type="dxa"/>
          </w:tcPr>
          <w:p w14:paraId="5933A23B" w14:textId="77777777" w:rsidR="00FE0C10" w:rsidRPr="00FE0C10" w:rsidRDefault="00FE0C10" w:rsidP="005C050E">
            <w:pPr>
              <w:spacing w:line="220" w:lineRule="atLeast"/>
              <w:rPr>
                <w:rFonts w:ascii="仿宋" w:eastAsia="仿宋" w:hAnsi="仿宋"/>
                <w:sz w:val="21"/>
                <w:szCs w:val="21"/>
              </w:rPr>
            </w:pPr>
          </w:p>
        </w:tc>
        <w:tc>
          <w:tcPr>
            <w:tcW w:w="830" w:type="dxa"/>
          </w:tcPr>
          <w:p w14:paraId="2951AE28" w14:textId="77777777" w:rsidR="00FE0C10" w:rsidRPr="00FE0C10" w:rsidRDefault="00FE0C10" w:rsidP="005C050E">
            <w:pPr>
              <w:spacing w:line="220" w:lineRule="atLeast"/>
              <w:rPr>
                <w:rFonts w:ascii="仿宋" w:eastAsia="仿宋" w:hAnsi="仿宋"/>
                <w:sz w:val="21"/>
                <w:szCs w:val="21"/>
              </w:rPr>
            </w:pPr>
          </w:p>
        </w:tc>
      </w:tr>
      <w:tr w:rsidR="00FE0C10" w:rsidRPr="00FE0C10" w14:paraId="1F8CDF29" w14:textId="2C5025CB" w:rsidTr="00FE0C10">
        <w:trPr>
          <w:jc w:val="center"/>
        </w:trPr>
        <w:tc>
          <w:tcPr>
            <w:tcW w:w="732" w:type="dxa"/>
          </w:tcPr>
          <w:p w14:paraId="0C01D026" w14:textId="4850E123" w:rsidR="00FE0C10" w:rsidRPr="00FE0C10" w:rsidRDefault="00FE0C10" w:rsidP="005C050E">
            <w:pPr>
              <w:spacing w:line="220" w:lineRule="atLeast"/>
              <w:rPr>
                <w:rFonts w:ascii="仿宋" w:eastAsia="仿宋" w:hAnsi="仿宋"/>
                <w:sz w:val="21"/>
                <w:szCs w:val="21"/>
              </w:rPr>
            </w:pPr>
          </w:p>
        </w:tc>
        <w:tc>
          <w:tcPr>
            <w:tcW w:w="953" w:type="dxa"/>
          </w:tcPr>
          <w:p w14:paraId="587D7908" w14:textId="77777777" w:rsidR="00FE0C10" w:rsidRPr="00FE0C10" w:rsidRDefault="00FE0C10" w:rsidP="005C050E">
            <w:pPr>
              <w:spacing w:line="220" w:lineRule="atLeast"/>
              <w:rPr>
                <w:rFonts w:ascii="仿宋" w:eastAsia="仿宋" w:hAnsi="仿宋"/>
                <w:sz w:val="21"/>
                <w:szCs w:val="21"/>
              </w:rPr>
            </w:pPr>
          </w:p>
        </w:tc>
        <w:tc>
          <w:tcPr>
            <w:tcW w:w="1120" w:type="dxa"/>
          </w:tcPr>
          <w:p w14:paraId="3C9AF3EF" w14:textId="1A80C11F" w:rsidR="00FE0C10" w:rsidRPr="00FE0C10" w:rsidRDefault="00FE0C10" w:rsidP="005C050E">
            <w:pPr>
              <w:spacing w:line="220" w:lineRule="atLeast"/>
              <w:rPr>
                <w:rFonts w:ascii="仿宋" w:eastAsia="仿宋" w:hAnsi="仿宋"/>
                <w:sz w:val="21"/>
                <w:szCs w:val="21"/>
              </w:rPr>
            </w:pPr>
          </w:p>
        </w:tc>
        <w:tc>
          <w:tcPr>
            <w:tcW w:w="1156" w:type="dxa"/>
          </w:tcPr>
          <w:p w14:paraId="0016C5B0" w14:textId="77777777" w:rsidR="00FE0C10" w:rsidRPr="00FE0C10" w:rsidRDefault="00FE0C10" w:rsidP="005C050E">
            <w:pPr>
              <w:spacing w:line="220" w:lineRule="atLeast"/>
              <w:rPr>
                <w:rFonts w:ascii="仿宋" w:eastAsia="仿宋" w:hAnsi="仿宋"/>
                <w:sz w:val="21"/>
                <w:szCs w:val="21"/>
              </w:rPr>
            </w:pPr>
          </w:p>
        </w:tc>
        <w:tc>
          <w:tcPr>
            <w:tcW w:w="1126" w:type="dxa"/>
          </w:tcPr>
          <w:p w14:paraId="4384B5F3" w14:textId="77777777" w:rsidR="00FE0C10" w:rsidRPr="00FE0C10" w:rsidRDefault="00FE0C10" w:rsidP="005C050E">
            <w:pPr>
              <w:spacing w:line="220" w:lineRule="atLeast"/>
              <w:rPr>
                <w:rFonts w:ascii="仿宋" w:eastAsia="仿宋" w:hAnsi="仿宋"/>
                <w:sz w:val="21"/>
                <w:szCs w:val="21"/>
              </w:rPr>
            </w:pPr>
          </w:p>
        </w:tc>
        <w:tc>
          <w:tcPr>
            <w:tcW w:w="1800" w:type="dxa"/>
          </w:tcPr>
          <w:p w14:paraId="7E9B8A9C" w14:textId="77777777" w:rsidR="00FE0C10" w:rsidRPr="00FE0C10" w:rsidRDefault="00FE0C10" w:rsidP="005C050E">
            <w:pPr>
              <w:spacing w:line="220" w:lineRule="atLeast"/>
              <w:rPr>
                <w:rFonts w:ascii="仿宋" w:eastAsia="仿宋" w:hAnsi="仿宋"/>
                <w:sz w:val="21"/>
                <w:szCs w:val="21"/>
              </w:rPr>
            </w:pPr>
          </w:p>
        </w:tc>
        <w:tc>
          <w:tcPr>
            <w:tcW w:w="1123" w:type="dxa"/>
          </w:tcPr>
          <w:p w14:paraId="35B8D7A2" w14:textId="77777777" w:rsidR="00FE0C10" w:rsidRPr="00FE0C10" w:rsidRDefault="00FE0C10" w:rsidP="005C050E">
            <w:pPr>
              <w:spacing w:line="220" w:lineRule="atLeast"/>
              <w:rPr>
                <w:rFonts w:ascii="仿宋" w:eastAsia="仿宋" w:hAnsi="仿宋"/>
                <w:sz w:val="21"/>
                <w:szCs w:val="21"/>
              </w:rPr>
            </w:pPr>
          </w:p>
        </w:tc>
        <w:tc>
          <w:tcPr>
            <w:tcW w:w="830" w:type="dxa"/>
          </w:tcPr>
          <w:p w14:paraId="19C6A4C1" w14:textId="77777777" w:rsidR="00FE0C10" w:rsidRPr="00FE0C10" w:rsidRDefault="00FE0C10" w:rsidP="005C050E">
            <w:pPr>
              <w:spacing w:line="220" w:lineRule="atLeast"/>
              <w:rPr>
                <w:rFonts w:ascii="仿宋" w:eastAsia="仿宋" w:hAnsi="仿宋"/>
                <w:sz w:val="21"/>
                <w:szCs w:val="21"/>
              </w:rPr>
            </w:pPr>
          </w:p>
        </w:tc>
      </w:tr>
      <w:tr w:rsidR="00FE0C10" w:rsidRPr="00FE0C10" w14:paraId="093761FE" w14:textId="74AB48F1" w:rsidTr="00FE0C10">
        <w:trPr>
          <w:jc w:val="center"/>
        </w:trPr>
        <w:tc>
          <w:tcPr>
            <w:tcW w:w="732" w:type="dxa"/>
          </w:tcPr>
          <w:p w14:paraId="7A59D85F" w14:textId="144B1834" w:rsidR="00FE0C10" w:rsidRPr="00FE0C10" w:rsidRDefault="00FE0C10" w:rsidP="005C050E">
            <w:pPr>
              <w:spacing w:line="220" w:lineRule="atLeast"/>
              <w:rPr>
                <w:rFonts w:ascii="仿宋" w:eastAsia="仿宋" w:hAnsi="仿宋"/>
                <w:sz w:val="21"/>
                <w:szCs w:val="21"/>
              </w:rPr>
            </w:pPr>
          </w:p>
        </w:tc>
        <w:tc>
          <w:tcPr>
            <w:tcW w:w="953" w:type="dxa"/>
          </w:tcPr>
          <w:p w14:paraId="6D5FBA75" w14:textId="77777777" w:rsidR="00FE0C10" w:rsidRPr="00FE0C10" w:rsidRDefault="00FE0C10" w:rsidP="005C050E">
            <w:pPr>
              <w:spacing w:line="220" w:lineRule="atLeast"/>
              <w:rPr>
                <w:rFonts w:ascii="仿宋" w:eastAsia="仿宋" w:hAnsi="仿宋"/>
                <w:sz w:val="21"/>
                <w:szCs w:val="21"/>
              </w:rPr>
            </w:pPr>
          </w:p>
        </w:tc>
        <w:tc>
          <w:tcPr>
            <w:tcW w:w="1120" w:type="dxa"/>
          </w:tcPr>
          <w:p w14:paraId="63CEA25B" w14:textId="60991FA4" w:rsidR="00FE0C10" w:rsidRPr="00FE0C10" w:rsidRDefault="00FE0C10" w:rsidP="005C050E">
            <w:pPr>
              <w:spacing w:line="220" w:lineRule="atLeast"/>
              <w:rPr>
                <w:rFonts w:ascii="仿宋" w:eastAsia="仿宋" w:hAnsi="仿宋"/>
                <w:sz w:val="21"/>
                <w:szCs w:val="21"/>
              </w:rPr>
            </w:pPr>
          </w:p>
        </w:tc>
        <w:tc>
          <w:tcPr>
            <w:tcW w:w="1156" w:type="dxa"/>
          </w:tcPr>
          <w:p w14:paraId="419C4469" w14:textId="77777777" w:rsidR="00FE0C10" w:rsidRPr="00FE0C10" w:rsidRDefault="00FE0C10" w:rsidP="005C050E">
            <w:pPr>
              <w:spacing w:line="220" w:lineRule="atLeast"/>
              <w:rPr>
                <w:rFonts w:ascii="仿宋" w:eastAsia="仿宋" w:hAnsi="仿宋"/>
                <w:sz w:val="21"/>
                <w:szCs w:val="21"/>
              </w:rPr>
            </w:pPr>
          </w:p>
        </w:tc>
        <w:tc>
          <w:tcPr>
            <w:tcW w:w="1126" w:type="dxa"/>
          </w:tcPr>
          <w:p w14:paraId="27A85FDB" w14:textId="77777777" w:rsidR="00FE0C10" w:rsidRPr="00FE0C10" w:rsidRDefault="00FE0C10" w:rsidP="005C050E">
            <w:pPr>
              <w:spacing w:line="220" w:lineRule="atLeast"/>
              <w:rPr>
                <w:rFonts w:ascii="仿宋" w:eastAsia="仿宋" w:hAnsi="仿宋"/>
                <w:sz w:val="21"/>
                <w:szCs w:val="21"/>
              </w:rPr>
            </w:pPr>
          </w:p>
        </w:tc>
        <w:tc>
          <w:tcPr>
            <w:tcW w:w="1800" w:type="dxa"/>
          </w:tcPr>
          <w:p w14:paraId="0DEC1C7A" w14:textId="77777777" w:rsidR="00FE0C10" w:rsidRPr="00FE0C10" w:rsidRDefault="00FE0C10" w:rsidP="005C050E">
            <w:pPr>
              <w:spacing w:line="220" w:lineRule="atLeast"/>
              <w:rPr>
                <w:rFonts w:ascii="仿宋" w:eastAsia="仿宋" w:hAnsi="仿宋"/>
                <w:sz w:val="21"/>
                <w:szCs w:val="21"/>
              </w:rPr>
            </w:pPr>
          </w:p>
        </w:tc>
        <w:tc>
          <w:tcPr>
            <w:tcW w:w="1123" w:type="dxa"/>
          </w:tcPr>
          <w:p w14:paraId="084B4676" w14:textId="77777777" w:rsidR="00FE0C10" w:rsidRPr="00FE0C10" w:rsidRDefault="00FE0C10" w:rsidP="005C050E">
            <w:pPr>
              <w:spacing w:line="220" w:lineRule="atLeast"/>
              <w:rPr>
                <w:rFonts w:ascii="仿宋" w:eastAsia="仿宋" w:hAnsi="仿宋"/>
                <w:sz w:val="21"/>
                <w:szCs w:val="21"/>
              </w:rPr>
            </w:pPr>
          </w:p>
        </w:tc>
        <w:tc>
          <w:tcPr>
            <w:tcW w:w="830" w:type="dxa"/>
          </w:tcPr>
          <w:p w14:paraId="6A1A34AB" w14:textId="77777777" w:rsidR="00FE0C10" w:rsidRPr="00FE0C10" w:rsidRDefault="00FE0C10" w:rsidP="005C050E">
            <w:pPr>
              <w:spacing w:line="220" w:lineRule="atLeast"/>
              <w:rPr>
                <w:rFonts w:ascii="仿宋" w:eastAsia="仿宋" w:hAnsi="仿宋"/>
                <w:sz w:val="21"/>
                <w:szCs w:val="21"/>
              </w:rPr>
            </w:pPr>
          </w:p>
        </w:tc>
      </w:tr>
      <w:tr w:rsidR="00FE0C10" w:rsidRPr="00FE0C10" w14:paraId="0FD5FC1B" w14:textId="0A636C5A" w:rsidTr="00FE0C10">
        <w:trPr>
          <w:jc w:val="center"/>
        </w:trPr>
        <w:tc>
          <w:tcPr>
            <w:tcW w:w="732" w:type="dxa"/>
          </w:tcPr>
          <w:p w14:paraId="2CB6F416" w14:textId="43CC6BA8" w:rsidR="00FE0C10" w:rsidRPr="00FE0C10" w:rsidRDefault="00FE0C10" w:rsidP="005C050E">
            <w:pPr>
              <w:spacing w:line="220" w:lineRule="atLeast"/>
              <w:rPr>
                <w:rFonts w:ascii="仿宋" w:eastAsia="仿宋" w:hAnsi="仿宋"/>
                <w:sz w:val="21"/>
                <w:szCs w:val="21"/>
              </w:rPr>
            </w:pPr>
          </w:p>
        </w:tc>
        <w:tc>
          <w:tcPr>
            <w:tcW w:w="953" w:type="dxa"/>
          </w:tcPr>
          <w:p w14:paraId="4AE57D3C" w14:textId="77777777" w:rsidR="00FE0C10" w:rsidRPr="00FE0C10" w:rsidRDefault="00FE0C10" w:rsidP="005C050E">
            <w:pPr>
              <w:spacing w:line="220" w:lineRule="atLeast"/>
              <w:rPr>
                <w:rFonts w:ascii="仿宋" w:eastAsia="仿宋" w:hAnsi="仿宋"/>
                <w:sz w:val="21"/>
                <w:szCs w:val="21"/>
              </w:rPr>
            </w:pPr>
          </w:p>
        </w:tc>
        <w:tc>
          <w:tcPr>
            <w:tcW w:w="1120" w:type="dxa"/>
          </w:tcPr>
          <w:p w14:paraId="01BECD48" w14:textId="0C80F937" w:rsidR="00FE0C10" w:rsidRPr="00FE0C10" w:rsidRDefault="00FE0C10" w:rsidP="005C050E">
            <w:pPr>
              <w:spacing w:line="220" w:lineRule="atLeast"/>
              <w:rPr>
                <w:rFonts w:ascii="仿宋" w:eastAsia="仿宋" w:hAnsi="仿宋"/>
                <w:sz w:val="21"/>
                <w:szCs w:val="21"/>
              </w:rPr>
            </w:pPr>
          </w:p>
        </w:tc>
        <w:tc>
          <w:tcPr>
            <w:tcW w:w="1156" w:type="dxa"/>
          </w:tcPr>
          <w:p w14:paraId="2DDB7825" w14:textId="77777777" w:rsidR="00FE0C10" w:rsidRPr="00FE0C10" w:rsidRDefault="00FE0C10" w:rsidP="005C050E">
            <w:pPr>
              <w:spacing w:line="220" w:lineRule="atLeast"/>
              <w:rPr>
                <w:rFonts w:ascii="仿宋" w:eastAsia="仿宋" w:hAnsi="仿宋"/>
                <w:sz w:val="21"/>
                <w:szCs w:val="21"/>
              </w:rPr>
            </w:pPr>
          </w:p>
        </w:tc>
        <w:tc>
          <w:tcPr>
            <w:tcW w:w="1126" w:type="dxa"/>
          </w:tcPr>
          <w:p w14:paraId="06880F59" w14:textId="77777777" w:rsidR="00FE0C10" w:rsidRPr="00FE0C10" w:rsidRDefault="00FE0C10" w:rsidP="005C050E">
            <w:pPr>
              <w:spacing w:line="220" w:lineRule="atLeast"/>
              <w:rPr>
                <w:rFonts w:ascii="仿宋" w:eastAsia="仿宋" w:hAnsi="仿宋"/>
                <w:sz w:val="21"/>
                <w:szCs w:val="21"/>
              </w:rPr>
            </w:pPr>
          </w:p>
        </w:tc>
        <w:tc>
          <w:tcPr>
            <w:tcW w:w="1800" w:type="dxa"/>
          </w:tcPr>
          <w:p w14:paraId="3243A8B4" w14:textId="77777777" w:rsidR="00FE0C10" w:rsidRPr="00FE0C10" w:rsidRDefault="00FE0C10" w:rsidP="005C050E">
            <w:pPr>
              <w:spacing w:line="220" w:lineRule="atLeast"/>
              <w:rPr>
                <w:rFonts w:ascii="仿宋" w:eastAsia="仿宋" w:hAnsi="仿宋"/>
                <w:sz w:val="21"/>
                <w:szCs w:val="21"/>
              </w:rPr>
            </w:pPr>
          </w:p>
        </w:tc>
        <w:tc>
          <w:tcPr>
            <w:tcW w:w="1123" w:type="dxa"/>
          </w:tcPr>
          <w:p w14:paraId="44EDEEDE" w14:textId="77777777" w:rsidR="00FE0C10" w:rsidRPr="00FE0C10" w:rsidRDefault="00FE0C10" w:rsidP="005C050E">
            <w:pPr>
              <w:spacing w:line="220" w:lineRule="atLeast"/>
              <w:rPr>
                <w:rFonts w:ascii="仿宋" w:eastAsia="仿宋" w:hAnsi="仿宋"/>
                <w:sz w:val="21"/>
                <w:szCs w:val="21"/>
              </w:rPr>
            </w:pPr>
          </w:p>
        </w:tc>
        <w:tc>
          <w:tcPr>
            <w:tcW w:w="830" w:type="dxa"/>
          </w:tcPr>
          <w:p w14:paraId="23405F36" w14:textId="77777777" w:rsidR="00FE0C10" w:rsidRPr="00FE0C10" w:rsidRDefault="00FE0C10" w:rsidP="005C050E">
            <w:pPr>
              <w:spacing w:line="220" w:lineRule="atLeast"/>
              <w:rPr>
                <w:rFonts w:ascii="仿宋" w:eastAsia="仿宋" w:hAnsi="仿宋"/>
                <w:sz w:val="21"/>
                <w:szCs w:val="21"/>
              </w:rPr>
            </w:pPr>
          </w:p>
        </w:tc>
      </w:tr>
      <w:tr w:rsidR="00FE0C10" w:rsidRPr="00FE0C10" w14:paraId="21C4F3DE" w14:textId="77915C07" w:rsidTr="00FE0C10">
        <w:trPr>
          <w:jc w:val="center"/>
        </w:trPr>
        <w:tc>
          <w:tcPr>
            <w:tcW w:w="732" w:type="dxa"/>
          </w:tcPr>
          <w:p w14:paraId="1F354D16" w14:textId="04DFED92" w:rsidR="00FE0C10" w:rsidRPr="00FE0C10" w:rsidRDefault="00FE0C10" w:rsidP="005C050E">
            <w:pPr>
              <w:spacing w:line="220" w:lineRule="atLeast"/>
              <w:rPr>
                <w:rFonts w:ascii="仿宋" w:eastAsia="仿宋" w:hAnsi="仿宋"/>
                <w:sz w:val="21"/>
                <w:szCs w:val="21"/>
              </w:rPr>
            </w:pPr>
          </w:p>
        </w:tc>
        <w:tc>
          <w:tcPr>
            <w:tcW w:w="953" w:type="dxa"/>
          </w:tcPr>
          <w:p w14:paraId="2E7F1E80" w14:textId="77777777" w:rsidR="00FE0C10" w:rsidRPr="00FE0C10" w:rsidRDefault="00FE0C10" w:rsidP="005C050E">
            <w:pPr>
              <w:spacing w:line="220" w:lineRule="atLeast"/>
              <w:rPr>
                <w:rFonts w:ascii="仿宋" w:eastAsia="仿宋" w:hAnsi="仿宋"/>
                <w:sz w:val="21"/>
                <w:szCs w:val="21"/>
              </w:rPr>
            </w:pPr>
          </w:p>
        </w:tc>
        <w:tc>
          <w:tcPr>
            <w:tcW w:w="1120" w:type="dxa"/>
          </w:tcPr>
          <w:p w14:paraId="5ADB1517" w14:textId="610240DC" w:rsidR="00FE0C10" w:rsidRPr="00FE0C10" w:rsidRDefault="00FE0C10" w:rsidP="005C050E">
            <w:pPr>
              <w:spacing w:line="220" w:lineRule="atLeast"/>
              <w:rPr>
                <w:rFonts w:ascii="仿宋" w:eastAsia="仿宋" w:hAnsi="仿宋"/>
                <w:sz w:val="21"/>
                <w:szCs w:val="21"/>
              </w:rPr>
            </w:pPr>
          </w:p>
        </w:tc>
        <w:tc>
          <w:tcPr>
            <w:tcW w:w="1156" w:type="dxa"/>
          </w:tcPr>
          <w:p w14:paraId="06CE4BAB" w14:textId="77777777" w:rsidR="00FE0C10" w:rsidRPr="00FE0C10" w:rsidRDefault="00FE0C10" w:rsidP="005C050E">
            <w:pPr>
              <w:spacing w:line="220" w:lineRule="atLeast"/>
              <w:rPr>
                <w:rFonts w:ascii="仿宋" w:eastAsia="仿宋" w:hAnsi="仿宋"/>
                <w:sz w:val="21"/>
                <w:szCs w:val="21"/>
              </w:rPr>
            </w:pPr>
          </w:p>
        </w:tc>
        <w:tc>
          <w:tcPr>
            <w:tcW w:w="1126" w:type="dxa"/>
          </w:tcPr>
          <w:p w14:paraId="5E1EF86E" w14:textId="77777777" w:rsidR="00FE0C10" w:rsidRPr="00FE0C10" w:rsidRDefault="00FE0C10" w:rsidP="005C050E">
            <w:pPr>
              <w:spacing w:line="220" w:lineRule="atLeast"/>
              <w:rPr>
                <w:rFonts w:ascii="仿宋" w:eastAsia="仿宋" w:hAnsi="仿宋"/>
                <w:sz w:val="21"/>
                <w:szCs w:val="21"/>
              </w:rPr>
            </w:pPr>
          </w:p>
        </w:tc>
        <w:tc>
          <w:tcPr>
            <w:tcW w:w="1800" w:type="dxa"/>
          </w:tcPr>
          <w:p w14:paraId="23AD1C1E" w14:textId="77777777" w:rsidR="00FE0C10" w:rsidRPr="00FE0C10" w:rsidRDefault="00FE0C10" w:rsidP="005C050E">
            <w:pPr>
              <w:spacing w:line="220" w:lineRule="atLeast"/>
              <w:rPr>
                <w:rFonts w:ascii="仿宋" w:eastAsia="仿宋" w:hAnsi="仿宋"/>
                <w:sz w:val="21"/>
                <w:szCs w:val="21"/>
              </w:rPr>
            </w:pPr>
          </w:p>
        </w:tc>
        <w:tc>
          <w:tcPr>
            <w:tcW w:w="1123" w:type="dxa"/>
          </w:tcPr>
          <w:p w14:paraId="2E613F7F" w14:textId="77777777" w:rsidR="00FE0C10" w:rsidRPr="00FE0C10" w:rsidRDefault="00FE0C10" w:rsidP="005C050E">
            <w:pPr>
              <w:spacing w:line="220" w:lineRule="atLeast"/>
              <w:rPr>
                <w:rFonts w:ascii="仿宋" w:eastAsia="仿宋" w:hAnsi="仿宋"/>
                <w:sz w:val="21"/>
                <w:szCs w:val="21"/>
              </w:rPr>
            </w:pPr>
          </w:p>
        </w:tc>
        <w:tc>
          <w:tcPr>
            <w:tcW w:w="830" w:type="dxa"/>
          </w:tcPr>
          <w:p w14:paraId="1E846857" w14:textId="77777777" w:rsidR="00FE0C10" w:rsidRPr="00FE0C10" w:rsidRDefault="00FE0C10" w:rsidP="005C050E">
            <w:pPr>
              <w:spacing w:line="220" w:lineRule="atLeast"/>
              <w:rPr>
                <w:rFonts w:ascii="仿宋" w:eastAsia="仿宋" w:hAnsi="仿宋"/>
                <w:sz w:val="21"/>
                <w:szCs w:val="21"/>
              </w:rPr>
            </w:pPr>
          </w:p>
        </w:tc>
      </w:tr>
    </w:tbl>
    <w:p w14:paraId="1BCC3D54" w14:textId="04B98329" w:rsidR="00AE6A22"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填写信息注意事项：填写参赛队伍名称时，为了保证比赛的公平性，禁止使用包含任何与学校、个人及指导老师的相关信息，建议使用有创意的队名。</w:t>
      </w:r>
    </w:p>
    <w:p w14:paraId="05598368" w14:textId="77777777" w:rsidR="006622B5"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提交报告格式：PDF文件。要求：纸型为A4（21.0 cm×29.7cm）标准，正文采用小四号字，1.5倍行距，不超过15页</w:t>
      </w:r>
      <w:r w:rsidR="006622B5" w:rsidRPr="00FE0C10">
        <w:rPr>
          <w:rFonts w:ascii="仿宋" w:eastAsia="仿宋" w:hAnsi="仿宋" w:hint="eastAsia"/>
          <w:sz w:val="21"/>
          <w:szCs w:val="21"/>
        </w:rPr>
        <w:t>（本科生5000字左右，研究生8000字左右）</w:t>
      </w:r>
      <w:r w:rsidRPr="00FE0C10">
        <w:rPr>
          <w:rFonts w:ascii="仿宋" w:eastAsia="仿宋" w:hAnsi="仿宋" w:hint="eastAsia"/>
          <w:sz w:val="21"/>
          <w:szCs w:val="21"/>
        </w:rPr>
        <w:t>。中文请使用宋体，英文和阿拉伯数字请使用Times New Roman字体。</w:t>
      </w:r>
    </w:p>
    <w:p w14:paraId="5612CF9F" w14:textId="6A0BE5B9" w:rsidR="00AE6A22" w:rsidRPr="00FE0C10" w:rsidRDefault="006622B5" w:rsidP="005C050E">
      <w:pPr>
        <w:spacing w:after="0" w:line="220" w:lineRule="atLeast"/>
        <w:ind w:firstLineChars="200" w:firstLine="422"/>
        <w:rPr>
          <w:rFonts w:ascii="仿宋" w:eastAsia="仿宋" w:hAnsi="仿宋"/>
          <w:b/>
          <w:color w:val="FF0000"/>
          <w:sz w:val="21"/>
          <w:szCs w:val="21"/>
        </w:rPr>
      </w:pPr>
      <w:r w:rsidRPr="00FE0C10">
        <w:rPr>
          <w:rFonts w:ascii="仿宋" w:eastAsia="仿宋" w:hAnsi="仿宋" w:hint="eastAsia"/>
          <w:b/>
          <w:color w:val="FF0000"/>
          <w:sz w:val="21"/>
          <w:szCs w:val="21"/>
        </w:rPr>
        <w:t>注意：所有参赛文本将进行检重</w:t>
      </w:r>
      <w:r w:rsidR="00180FE7">
        <w:rPr>
          <w:rFonts w:ascii="仿宋" w:eastAsia="仿宋" w:hAnsi="仿宋" w:hint="eastAsia"/>
          <w:b/>
          <w:color w:val="FF0000"/>
          <w:sz w:val="21"/>
          <w:szCs w:val="21"/>
        </w:rPr>
        <w:t>(</w:t>
      </w:r>
      <w:r w:rsidR="00180FE7">
        <w:rPr>
          <w:rFonts w:ascii="仿宋" w:eastAsia="仿宋" w:hAnsi="仿宋"/>
          <w:b/>
          <w:color w:val="FF0000"/>
          <w:sz w:val="21"/>
          <w:szCs w:val="21"/>
        </w:rPr>
        <w:t>15%)</w:t>
      </w:r>
      <w:r w:rsidRPr="00FE0C10">
        <w:rPr>
          <w:rFonts w:ascii="仿宋" w:eastAsia="仿宋" w:hAnsi="仿宋" w:hint="eastAsia"/>
          <w:b/>
          <w:color w:val="FF0000"/>
          <w:sz w:val="21"/>
          <w:szCs w:val="21"/>
        </w:rPr>
        <w:t>，存在抄袭现象的直接取消参赛资格。</w:t>
      </w:r>
    </w:p>
    <w:p w14:paraId="12B9E713" w14:textId="77777777" w:rsidR="005C050E" w:rsidRPr="00FE0C10" w:rsidRDefault="005C050E" w:rsidP="005C050E">
      <w:pPr>
        <w:spacing w:after="0" w:line="220" w:lineRule="atLeast"/>
        <w:ind w:firstLineChars="200" w:firstLine="422"/>
        <w:rPr>
          <w:rFonts w:ascii="仿宋" w:eastAsia="仿宋" w:hAnsi="仿宋"/>
          <w:b/>
          <w:color w:val="FF0000"/>
          <w:sz w:val="21"/>
          <w:szCs w:val="21"/>
        </w:rPr>
      </w:pPr>
    </w:p>
    <w:p w14:paraId="2AB3F25C" w14:textId="77777777" w:rsidR="00AE6A22" w:rsidRPr="00FE0C10" w:rsidRDefault="00AE6A22" w:rsidP="005C050E">
      <w:pPr>
        <w:spacing w:after="0" w:line="220" w:lineRule="atLeast"/>
        <w:outlineLvl w:val="0"/>
        <w:rPr>
          <w:rFonts w:ascii="仿宋" w:eastAsia="仿宋" w:hAnsi="仿宋"/>
          <w:b/>
          <w:sz w:val="21"/>
          <w:szCs w:val="21"/>
        </w:rPr>
      </w:pPr>
      <w:r w:rsidRPr="00FE0C10">
        <w:rPr>
          <w:rFonts w:ascii="仿宋" w:eastAsia="仿宋" w:hAnsi="仿宋" w:hint="eastAsia"/>
          <w:b/>
          <w:sz w:val="21"/>
          <w:szCs w:val="21"/>
        </w:rPr>
        <w:t xml:space="preserve"> 三、比赛内容及流程</w:t>
      </w:r>
    </w:p>
    <w:p w14:paraId="1DFAD991" w14:textId="00E2706A" w:rsidR="00661A19"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中国</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学生案例大赛通过组织</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学员亲历企业实践、模拟管理决策、比拼解决方案，培养并提升</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学员发现、分析、解决企业实际问题的能力，促进不同院校间</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学员的交流与沟通，是</w:t>
      </w:r>
      <w:proofErr w:type="spellStart"/>
      <w:r w:rsidRPr="00FE0C10">
        <w:rPr>
          <w:rFonts w:ascii="仿宋" w:eastAsia="仿宋" w:hAnsi="仿宋" w:hint="eastAsia"/>
          <w:sz w:val="21"/>
          <w:szCs w:val="21"/>
        </w:rPr>
        <w:t>MPAcc</w:t>
      </w:r>
      <w:proofErr w:type="spellEnd"/>
      <w:r w:rsidRPr="00FE0C10">
        <w:rPr>
          <w:rFonts w:ascii="仿宋" w:eastAsia="仿宋" w:hAnsi="仿宋" w:hint="eastAsia"/>
          <w:sz w:val="21"/>
          <w:szCs w:val="21"/>
        </w:rPr>
        <w:t>学员展示自身的舞台与个人成长的助推器</w:t>
      </w:r>
      <w:r w:rsidR="00DA61AB" w:rsidRPr="00FE0C10">
        <w:rPr>
          <w:rFonts w:ascii="仿宋" w:eastAsia="仿宋" w:hAnsi="仿宋" w:hint="eastAsia"/>
          <w:sz w:val="21"/>
          <w:szCs w:val="21"/>
        </w:rPr>
        <w:t>，也是会计本科学生提升实践能力的重要平台</w:t>
      </w:r>
      <w:r w:rsidRPr="00FE0C10">
        <w:rPr>
          <w:rFonts w:ascii="仿宋" w:eastAsia="仿宋" w:hAnsi="仿宋" w:hint="eastAsia"/>
          <w:sz w:val="21"/>
          <w:szCs w:val="21"/>
        </w:rPr>
        <w:t>。</w:t>
      </w:r>
    </w:p>
    <w:p w14:paraId="09FF41F1" w14:textId="15AFE5BA" w:rsidR="005C050E" w:rsidRPr="00FE0C10" w:rsidRDefault="005C050E"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1、比赛内容</w:t>
      </w:r>
    </w:p>
    <w:p w14:paraId="2A1153F9" w14:textId="77777777" w:rsidR="0008382C" w:rsidRPr="00FE0C10" w:rsidRDefault="00D95E49" w:rsidP="0008382C">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考虑和今年国赛主题一致，</w:t>
      </w:r>
      <w:r w:rsidR="00661A19" w:rsidRPr="00FE0C10">
        <w:rPr>
          <w:rFonts w:ascii="仿宋" w:eastAsia="仿宋" w:hAnsi="仿宋" w:hint="eastAsia"/>
          <w:sz w:val="21"/>
          <w:szCs w:val="21"/>
        </w:rPr>
        <w:t>参赛队伍需以</w:t>
      </w:r>
      <w:r w:rsidR="00661A19" w:rsidRPr="00FE0C10">
        <w:rPr>
          <w:rFonts w:ascii="仿宋" w:eastAsia="仿宋" w:hAnsi="仿宋" w:hint="eastAsia"/>
          <w:b/>
          <w:bCs/>
          <w:sz w:val="21"/>
          <w:szCs w:val="21"/>
        </w:rPr>
        <w:t>“</w:t>
      </w:r>
      <w:r w:rsidRPr="00FE0C10">
        <w:rPr>
          <w:rFonts w:ascii="Calibri" w:eastAsia="仿宋" w:hAnsi="Calibri" w:cs="Calibri"/>
          <w:b/>
          <w:bCs/>
          <w:sz w:val="21"/>
          <w:szCs w:val="21"/>
        </w:rPr>
        <w:t> </w:t>
      </w:r>
      <w:r w:rsidRPr="00FE0C10">
        <w:rPr>
          <w:rFonts w:ascii="仿宋" w:eastAsia="仿宋" w:hAnsi="仿宋" w:hint="eastAsia"/>
          <w:b/>
          <w:bCs/>
          <w:sz w:val="21"/>
          <w:szCs w:val="21"/>
        </w:rPr>
        <w:t>财务体系赋能企业科技创新”</w:t>
      </w:r>
      <w:r w:rsidR="00661A19" w:rsidRPr="00FE0C10">
        <w:rPr>
          <w:rFonts w:ascii="仿宋" w:eastAsia="仿宋" w:hAnsi="仿宋" w:hint="eastAsia"/>
          <w:sz w:val="21"/>
          <w:szCs w:val="21"/>
        </w:rPr>
        <w:t>为方向，选择恰当的企业开展实地调研，搜集整理素材，编写案例并提出解决方案，形成完整的案例研究作品。</w:t>
      </w:r>
    </w:p>
    <w:p w14:paraId="1B000B3B" w14:textId="0891B9B0" w:rsidR="0008382C" w:rsidRPr="00FE0C10" w:rsidRDefault="0008382C" w:rsidP="0008382C">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科技创新是国家战略和企业发展的关键。党的二十大报告指出：“加快实施创新驱动发展战略。坚持面向世界科技前沿、面向经济主战场、面向国家重大需求、面向人民生命</w:t>
      </w:r>
      <w:r w:rsidRPr="00FE0C10">
        <w:rPr>
          <w:rFonts w:ascii="仿宋" w:eastAsia="仿宋" w:hAnsi="仿宋" w:hint="eastAsia"/>
          <w:sz w:val="21"/>
          <w:szCs w:val="21"/>
        </w:rPr>
        <w:lastRenderedPageBreak/>
        <w:t>健康，加快实现高水平科技自立自强。”“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r w:rsidR="00FE0C10">
        <w:rPr>
          <w:rFonts w:ascii="仿宋" w:eastAsia="仿宋" w:hAnsi="仿宋" w:hint="eastAsia"/>
          <w:sz w:val="21"/>
          <w:szCs w:val="21"/>
        </w:rPr>
        <w:t>”</w:t>
      </w:r>
    </w:p>
    <w:p w14:paraId="44250624" w14:textId="77777777" w:rsidR="0008382C" w:rsidRPr="00FE0C10" w:rsidRDefault="0008382C" w:rsidP="0008382C">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习近平同志指出：“创新是一个系统工程，创新链、产业链、资金链、政策链相互交织、相互支撑，改革只在一个环节或几个环节搞是不够的，必须全面部署，并坚定不移推进。科技创新、制度创新要协同发挥作用，两个轮子一起转。”</w:t>
      </w:r>
    </w:p>
    <w:p w14:paraId="2BE26BC4" w14:textId="77777777" w:rsidR="0008382C" w:rsidRPr="00FE0C10" w:rsidRDefault="0008382C" w:rsidP="0008382C">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在企业科技创新的过程中，除了研发、生产等部门的积极参与，也需要财务部门做出自己的贡献，企业在高水平的财务体系的帮助下，可以取得更多更好的科技创新成果和效益。财务体系（财务管理、管理会计、财务会计等）如何有效赋能企业科技创新，是摆在财务人面前的重要课题。</w:t>
      </w:r>
    </w:p>
    <w:p w14:paraId="1A5C779A" w14:textId="77777777" w:rsidR="0008382C" w:rsidRPr="00FE0C10" w:rsidRDefault="0008382C" w:rsidP="0008382C">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事实上，已有的研究发现，财务体系赋能企业科技创新有大量的途径和方式，例如但不限于：财务部门本身的组织变革、预算管理、内部控制、绩效评价、集团管控、投资决策、资金筹集和管理、项目融资、成果使用或转让、税务筹划、信息系统设计、会计政策选择、报表呈现、研发合伙组织创新、战略重组、上市地点和方式选择、信息披露、资本市场的有效沟通等。</w:t>
      </w:r>
    </w:p>
    <w:p w14:paraId="2CA35D65" w14:textId="2F138184" w:rsidR="0008382C" w:rsidRPr="00FE0C10" w:rsidRDefault="0008382C" w:rsidP="0008382C">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希望参赛队伍调研财务体系赋能企业科技创新的活动，进行凝练总结，展现出中国企业的财务体系在企业科技创新过程中的贡献与价值。</w:t>
      </w:r>
    </w:p>
    <w:p w14:paraId="70FE9A6E" w14:textId="6782B8C4" w:rsidR="005C050E" w:rsidRPr="00FE0C10" w:rsidRDefault="005C050E" w:rsidP="005C050E">
      <w:pPr>
        <w:spacing w:after="0" w:line="220" w:lineRule="atLeast"/>
        <w:ind w:firstLineChars="200" w:firstLine="420"/>
        <w:rPr>
          <w:rFonts w:ascii="仿宋" w:eastAsia="仿宋" w:hAnsi="仿宋"/>
          <w:sz w:val="21"/>
          <w:szCs w:val="21"/>
        </w:rPr>
      </w:pPr>
      <w:r w:rsidRPr="00FE0C10">
        <w:rPr>
          <w:rFonts w:ascii="仿宋" w:eastAsia="仿宋" w:hAnsi="仿宋"/>
          <w:sz w:val="21"/>
          <w:szCs w:val="21"/>
        </w:rPr>
        <w:t>2</w:t>
      </w:r>
      <w:r w:rsidRPr="00FE0C10">
        <w:rPr>
          <w:rFonts w:ascii="仿宋" w:eastAsia="仿宋" w:hAnsi="仿宋" w:hint="eastAsia"/>
          <w:sz w:val="21"/>
          <w:szCs w:val="21"/>
        </w:rPr>
        <w:t>、比赛流程</w:t>
      </w:r>
    </w:p>
    <w:p w14:paraId="17BD2EAB" w14:textId="13EE9D81" w:rsidR="006622B5" w:rsidRPr="00FE0C10" w:rsidRDefault="00AE6A2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比赛包括案例分析报告评选和现场展示两个环节。</w:t>
      </w:r>
      <w:r w:rsidR="006622B5" w:rsidRPr="00FE0C10">
        <w:rPr>
          <w:rFonts w:ascii="仿宋" w:eastAsia="仿宋" w:hAnsi="仿宋" w:hint="eastAsia"/>
          <w:sz w:val="21"/>
          <w:szCs w:val="21"/>
        </w:rPr>
        <w:t>最终本科生和研究生分别评选出团体一、二、三等奖</w:t>
      </w:r>
      <w:r w:rsidR="00D567D5" w:rsidRPr="00FE0C10">
        <w:rPr>
          <w:rFonts w:ascii="仿宋" w:eastAsia="仿宋" w:hAnsi="仿宋" w:hint="eastAsia"/>
          <w:sz w:val="21"/>
          <w:szCs w:val="21"/>
        </w:rPr>
        <w:t>，每个团队分别奖励</w:t>
      </w:r>
      <w:r w:rsidR="0008382C" w:rsidRPr="00FE0C10">
        <w:rPr>
          <w:rFonts w:ascii="仿宋" w:eastAsia="仿宋" w:hAnsi="仿宋"/>
          <w:sz w:val="21"/>
          <w:szCs w:val="21"/>
        </w:rPr>
        <w:t>3</w:t>
      </w:r>
      <w:r w:rsidR="00D567D5" w:rsidRPr="00FE0C10">
        <w:rPr>
          <w:rFonts w:ascii="仿宋" w:eastAsia="仿宋" w:hAnsi="仿宋"/>
          <w:sz w:val="21"/>
          <w:szCs w:val="21"/>
        </w:rPr>
        <w:t>00</w:t>
      </w:r>
      <w:r w:rsidR="00D567D5" w:rsidRPr="00FE0C10">
        <w:rPr>
          <w:rFonts w:ascii="仿宋" w:eastAsia="仿宋" w:hAnsi="仿宋" w:hint="eastAsia"/>
          <w:sz w:val="21"/>
          <w:szCs w:val="21"/>
        </w:rPr>
        <w:t>元、</w:t>
      </w:r>
      <w:r w:rsidR="0008382C" w:rsidRPr="00FE0C10">
        <w:rPr>
          <w:rFonts w:ascii="仿宋" w:eastAsia="仿宋" w:hAnsi="仿宋"/>
          <w:sz w:val="21"/>
          <w:szCs w:val="21"/>
        </w:rPr>
        <w:t>2</w:t>
      </w:r>
      <w:r w:rsidR="00D567D5" w:rsidRPr="00FE0C10">
        <w:rPr>
          <w:rFonts w:ascii="仿宋" w:eastAsia="仿宋" w:hAnsi="仿宋"/>
          <w:sz w:val="21"/>
          <w:szCs w:val="21"/>
        </w:rPr>
        <w:t>00</w:t>
      </w:r>
      <w:r w:rsidR="00D567D5" w:rsidRPr="00FE0C10">
        <w:rPr>
          <w:rFonts w:ascii="仿宋" w:eastAsia="仿宋" w:hAnsi="仿宋" w:hint="eastAsia"/>
          <w:sz w:val="21"/>
          <w:szCs w:val="21"/>
        </w:rPr>
        <w:t>元和</w:t>
      </w:r>
      <w:r w:rsidR="0008382C" w:rsidRPr="00FE0C10">
        <w:rPr>
          <w:rFonts w:ascii="仿宋" w:eastAsia="仿宋" w:hAnsi="仿宋"/>
          <w:sz w:val="21"/>
          <w:szCs w:val="21"/>
        </w:rPr>
        <w:t>1</w:t>
      </w:r>
      <w:r w:rsidR="00D567D5" w:rsidRPr="00FE0C10">
        <w:rPr>
          <w:rFonts w:ascii="仿宋" w:eastAsia="仿宋" w:hAnsi="仿宋"/>
          <w:sz w:val="21"/>
          <w:szCs w:val="21"/>
        </w:rPr>
        <w:t>00</w:t>
      </w:r>
      <w:r w:rsidR="00D567D5" w:rsidRPr="00FE0C10">
        <w:rPr>
          <w:rFonts w:ascii="仿宋" w:eastAsia="仿宋" w:hAnsi="仿宋" w:hint="eastAsia"/>
          <w:sz w:val="21"/>
          <w:szCs w:val="21"/>
        </w:rPr>
        <w:t>元。</w:t>
      </w:r>
    </w:p>
    <w:p w14:paraId="482BEC67" w14:textId="0759778B" w:rsidR="00DA61AB" w:rsidRPr="00FE0C10" w:rsidRDefault="00DA61AB"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案例</w:t>
      </w:r>
      <w:r w:rsidR="00EE3F9E" w:rsidRPr="00FE0C10">
        <w:rPr>
          <w:rFonts w:ascii="仿宋" w:eastAsia="仿宋" w:hAnsi="仿宋" w:hint="eastAsia"/>
          <w:sz w:val="21"/>
          <w:szCs w:val="21"/>
        </w:rPr>
        <w:t>报告</w:t>
      </w:r>
      <w:r w:rsidRPr="00FE0C10">
        <w:rPr>
          <w:rFonts w:ascii="仿宋" w:eastAsia="仿宋" w:hAnsi="仿宋" w:hint="eastAsia"/>
          <w:sz w:val="21"/>
          <w:szCs w:val="21"/>
        </w:rPr>
        <w:t>提交截止时间：20</w:t>
      </w:r>
      <w:r w:rsidR="001C6E54" w:rsidRPr="00FE0C10">
        <w:rPr>
          <w:rFonts w:ascii="仿宋" w:eastAsia="仿宋" w:hAnsi="仿宋" w:hint="eastAsia"/>
          <w:sz w:val="21"/>
          <w:szCs w:val="21"/>
        </w:rPr>
        <w:t>2</w:t>
      </w:r>
      <w:r w:rsidR="0008382C" w:rsidRPr="00FE0C10">
        <w:rPr>
          <w:rFonts w:ascii="仿宋" w:eastAsia="仿宋" w:hAnsi="仿宋"/>
          <w:sz w:val="21"/>
          <w:szCs w:val="21"/>
        </w:rPr>
        <w:t>3</w:t>
      </w:r>
      <w:r w:rsidRPr="00FE0C10">
        <w:rPr>
          <w:rFonts w:ascii="仿宋" w:eastAsia="仿宋" w:hAnsi="仿宋" w:hint="eastAsia"/>
          <w:sz w:val="21"/>
          <w:szCs w:val="21"/>
        </w:rPr>
        <w:t>年</w:t>
      </w:r>
      <w:r w:rsidR="0008382C" w:rsidRPr="00FE0C10">
        <w:rPr>
          <w:rFonts w:ascii="仿宋" w:eastAsia="仿宋" w:hAnsi="仿宋"/>
          <w:sz w:val="21"/>
          <w:szCs w:val="21"/>
        </w:rPr>
        <w:t>4</w:t>
      </w:r>
      <w:r w:rsidRPr="00FE0C10">
        <w:rPr>
          <w:rFonts w:ascii="仿宋" w:eastAsia="仿宋" w:hAnsi="仿宋" w:hint="eastAsia"/>
          <w:sz w:val="21"/>
          <w:szCs w:val="21"/>
        </w:rPr>
        <w:t>月</w:t>
      </w:r>
      <w:r w:rsidR="0008382C" w:rsidRPr="00FE0C10">
        <w:rPr>
          <w:rFonts w:ascii="仿宋" w:eastAsia="仿宋" w:hAnsi="仿宋"/>
          <w:sz w:val="21"/>
          <w:szCs w:val="21"/>
        </w:rPr>
        <w:t>15</w:t>
      </w:r>
      <w:r w:rsidRPr="00FE0C10">
        <w:rPr>
          <w:rFonts w:ascii="仿宋" w:eastAsia="仿宋" w:hAnsi="仿宋" w:hint="eastAsia"/>
          <w:sz w:val="21"/>
          <w:szCs w:val="21"/>
        </w:rPr>
        <w:t>日。</w:t>
      </w:r>
    </w:p>
    <w:p w14:paraId="5818FBE4" w14:textId="3655E371" w:rsidR="00D33002" w:rsidRDefault="00D33002" w:rsidP="005C050E">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现场展示时间另行通知。</w:t>
      </w:r>
    </w:p>
    <w:p w14:paraId="18032F8F" w14:textId="6E0046E8" w:rsidR="00123196" w:rsidRPr="00123196" w:rsidRDefault="00123196" w:rsidP="005C050E">
      <w:pPr>
        <w:spacing w:after="0" w:line="220" w:lineRule="atLeast"/>
        <w:ind w:firstLineChars="200" w:firstLine="422"/>
        <w:rPr>
          <w:rFonts w:ascii="仿宋" w:eastAsia="仿宋" w:hAnsi="仿宋"/>
          <w:b/>
          <w:bCs/>
          <w:sz w:val="21"/>
          <w:szCs w:val="21"/>
        </w:rPr>
      </w:pPr>
      <w:r w:rsidRPr="00123196">
        <w:rPr>
          <w:rFonts w:ascii="仿宋" w:eastAsia="仿宋" w:hAnsi="仿宋" w:hint="eastAsia"/>
          <w:b/>
          <w:bCs/>
          <w:sz w:val="21"/>
          <w:szCs w:val="21"/>
        </w:rPr>
        <w:t>具体事宜可咨询吉首大学</w:t>
      </w:r>
      <w:proofErr w:type="spellStart"/>
      <w:r w:rsidRPr="00123196">
        <w:rPr>
          <w:rFonts w:ascii="仿宋" w:eastAsia="仿宋" w:hAnsi="仿宋" w:hint="eastAsia"/>
          <w:b/>
          <w:bCs/>
          <w:sz w:val="21"/>
          <w:szCs w:val="21"/>
        </w:rPr>
        <w:t>MPAcc</w:t>
      </w:r>
      <w:proofErr w:type="spellEnd"/>
      <w:r w:rsidRPr="00123196">
        <w:rPr>
          <w:rFonts w:ascii="仿宋" w:eastAsia="仿宋" w:hAnsi="仿宋" w:hint="eastAsia"/>
          <w:b/>
          <w:bCs/>
          <w:sz w:val="21"/>
          <w:szCs w:val="21"/>
        </w:rPr>
        <w:t>教育中心老师。</w:t>
      </w:r>
    </w:p>
    <w:p w14:paraId="5A95FE74" w14:textId="5C37AAA8" w:rsidR="00D33002" w:rsidRPr="00FE0C10" w:rsidRDefault="00D33002" w:rsidP="00123196">
      <w:pPr>
        <w:spacing w:after="0" w:line="220" w:lineRule="atLeast"/>
        <w:rPr>
          <w:rFonts w:ascii="仿宋" w:eastAsia="仿宋" w:hAnsi="仿宋"/>
          <w:sz w:val="21"/>
          <w:szCs w:val="21"/>
        </w:rPr>
      </w:pPr>
      <w:r w:rsidRPr="00FE0C10">
        <w:rPr>
          <w:rFonts w:ascii="仿宋" w:eastAsia="仿宋" w:hAnsi="仿宋" w:hint="eastAsia"/>
          <w:sz w:val="21"/>
          <w:szCs w:val="21"/>
        </w:rPr>
        <w:t xml:space="preserve"> </w:t>
      </w:r>
      <w:r w:rsidR="00FE0C10">
        <w:rPr>
          <w:rFonts w:ascii="仿宋" w:eastAsia="仿宋" w:hAnsi="仿宋"/>
          <w:sz w:val="21"/>
          <w:szCs w:val="21"/>
        </w:rPr>
        <w:t xml:space="preserve"> </w:t>
      </w:r>
      <w:r w:rsidR="00123196">
        <w:rPr>
          <w:rFonts w:ascii="仿宋" w:eastAsia="仿宋" w:hAnsi="仿宋"/>
          <w:sz w:val="21"/>
          <w:szCs w:val="21"/>
        </w:rPr>
        <w:t xml:space="preserve"> </w:t>
      </w:r>
    </w:p>
    <w:p w14:paraId="2DDD7E14" w14:textId="65D66DB6" w:rsidR="005C050E" w:rsidRPr="00FE0C10" w:rsidRDefault="00FE0C10" w:rsidP="005C050E">
      <w:pPr>
        <w:spacing w:after="0" w:line="220" w:lineRule="atLeast"/>
        <w:rPr>
          <w:rFonts w:ascii="仿宋" w:eastAsia="仿宋" w:hAnsi="仿宋"/>
          <w:sz w:val="21"/>
          <w:szCs w:val="21"/>
        </w:rPr>
      </w:pPr>
      <w:r>
        <w:rPr>
          <w:rFonts w:ascii="仿宋" w:eastAsia="仿宋" w:hAnsi="仿宋"/>
          <w:sz w:val="21"/>
          <w:szCs w:val="21"/>
        </w:rPr>
        <w:t xml:space="preserve"> </w:t>
      </w:r>
    </w:p>
    <w:p w14:paraId="062F4F21" w14:textId="28B336BF" w:rsidR="00FE0C10" w:rsidRPr="00FE0C10" w:rsidRDefault="00FE0C10" w:rsidP="00FE0C10">
      <w:pPr>
        <w:spacing w:after="0" w:line="220" w:lineRule="atLeast"/>
        <w:outlineLvl w:val="0"/>
        <w:rPr>
          <w:rFonts w:ascii="仿宋" w:eastAsia="仿宋" w:hAnsi="仿宋"/>
          <w:b/>
          <w:sz w:val="21"/>
          <w:szCs w:val="21"/>
        </w:rPr>
      </w:pPr>
      <w:r w:rsidRPr="00FE0C10">
        <w:rPr>
          <w:rFonts w:ascii="仿宋" w:eastAsia="仿宋" w:hAnsi="仿宋" w:hint="eastAsia"/>
          <w:b/>
          <w:bCs/>
          <w:sz w:val="21"/>
          <w:szCs w:val="21"/>
        </w:rPr>
        <w:t>附件：</w:t>
      </w:r>
      <w:r w:rsidRPr="00FE0C10">
        <w:rPr>
          <w:rFonts w:ascii="仿宋" w:eastAsia="仿宋" w:hAnsi="仿宋" w:hint="eastAsia"/>
          <w:b/>
          <w:sz w:val="21"/>
          <w:szCs w:val="21"/>
        </w:rPr>
        <w:t>参赛作品要求</w:t>
      </w:r>
    </w:p>
    <w:p w14:paraId="5FFB55EA" w14:textId="77777777"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案例研究参赛作品，需包含案例描述及解决方案两部分内容。各参赛队伍需以“财务体系赋能企业科技创新 ”为方向，选择恰当的企业开展实地调研，搜集整理素材，编写案例并提出解决方案，形成完整的案例研究作品。</w:t>
      </w:r>
    </w:p>
    <w:p w14:paraId="481BE34D" w14:textId="7E480E9B"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1. 案例描述部分的总体要求</w:t>
      </w:r>
    </w:p>
    <w:p w14:paraId="70EBCD06" w14:textId="2D654C9E"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Calibri" w:eastAsia="仿宋" w:hAnsi="Calibri" w:cs="Calibri"/>
          <w:sz w:val="21"/>
          <w:szCs w:val="21"/>
        </w:rPr>
        <w:t> </w:t>
      </w:r>
      <w:r w:rsidRPr="00FE0C10">
        <w:rPr>
          <w:rFonts w:ascii="仿宋" w:eastAsia="仿宋" w:hAnsi="仿宋" w:hint="eastAsia"/>
          <w:sz w:val="21"/>
          <w:szCs w:val="21"/>
        </w:rPr>
        <w:t>调研案例应以真实企业的真实管理实践为对象，取得第一手素材进行编写。调研案例描述，应围绕调研主题完整地刻画案例原貌，主题明确，案例素材与研究主题一致，线索清晰，材料丰富细致，具有典型性和代表性。案例描述撰写规范、文风平实、措辞恰当、内容完整，结构严谨，并具有逻辑性。</w:t>
      </w:r>
    </w:p>
    <w:p w14:paraId="21254708" w14:textId="22390A10"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Calibri" w:eastAsia="仿宋" w:hAnsi="Calibri" w:cs="Calibri"/>
          <w:sz w:val="21"/>
          <w:szCs w:val="21"/>
        </w:rPr>
        <w:t> </w:t>
      </w:r>
      <w:r w:rsidRPr="00FE0C10">
        <w:rPr>
          <w:rFonts w:ascii="仿宋" w:eastAsia="仿宋" w:hAnsi="仿宋" w:hint="eastAsia"/>
          <w:sz w:val="21"/>
          <w:szCs w:val="21"/>
        </w:rPr>
        <w:t>2. 解决方案部分的总体要求</w:t>
      </w:r>
    </w:p>
    <w:p w14:paraId="2E22CE75" w14:textId="0143D84A"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Calibri" w:eastAsia="仿宋" w:hAnsi="Calibri" w:cs="Calibri"/>
          <w:sz w:val="21"/>
          <w:szCs w:val="21"/>
        </w:rPr>
        <w:t> </w:t>
      </w:r>
      <w:r w:rsidRPr="00FE0C10">
        <w:rPr>
          <w:rFonts w:ascii="仿宋" w:eastAsia="仿宋" w:hAnsi="仿宋" w:hint="eastAsia"/>
          <w:sz w:val="21"/>
          <w:szCs w:val="21"/>
        </w:rPr>
        <w:t>解决方案应包括“发现或提出问题”、“分析问题”、“解决方案”以及“启示与借鉴”（或“实际意义”）四部分内容。要求参赛队伍能准确发现问题，并依据相应的理论、运用恰当的方法分析、解决问题；分析思路清晰严密，分析内容全面深入；要能够用最新的会计理论或相关理论提出新颖的解决方案；解决方案要具备实用性、可操作性，要具有启示与借鉴意义。</w:t>
      </w:r>
    </w:p>
    <w:p w14:paraId="08571C19" w14:textId="22CD4582"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Calibri" w:eastAsia="仿宋" w:hAnsi="Calibri" w:cs="Calibri"/>
          <w:sz w:val="21"/>
          <w:szCs w:val="21"/>
        </w:rPr>
        <w:t> </w:t>
      </w:r>
      <w:r w:rsidRPr="00FE0C10">
        <w:rPr>
          <w:rFonts w:ascii="仿宋" w:eastAsia="仿宋" w:hAnsi="仿宋" w:hint="eastAsia"/>
          <w:sz w:val="21"/>
          <w:szCs w:val="21"/>
        </w:rPr>
        <w:t>3. 案例作品的总体要求</w:t>
      </w:r>
    </w:p>
    <w:p w14:paraId="10DDAA66" w14:textId="37F04FAA"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Calibri" w:eastAsia="仿宋" w:hAnsi="Calibri" w:cs="Calibri"/>
          <w:sz w:val="21"/>
          <w:szCs w:val="21"/>
        </w:rPr>
        <w:t> </w:t>
      </w:r>
      <w:r w:rsidRPr="00FE0C10">
        <w:rPr>
          <w:rFonts w:ascii="仿宋" w:eastAsia="仿宋" w:hAnsi="仿宋" w:hint="eastAsia"/>
          <w:sz w:val="21"/>
          <w:szCs w:val="21"/>
        </w:rPr>
        <w:t>案例报告内容应当拥护社会主义制度，拥护中国共产党的领导，符合党和国家的法律法规和方针政策。所采用信息和资料的获得途径及利用方式合法合规，不得存在造假、剽窃行为。</w:t>
      </w:r>
    </w:p>
    <w:p w14:paraId="22DED131" w14:textId="192CFE05"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完整的案例研究作品应由标题、摘要、关键词及正文组成。作品标题应准确、精炼。摘要应对案例的现状、问题、分析研究方法与过程、观点、结论等进行简要、完整的论述，它应该是整个案例研究的一个缩影。案例正文应结构清楚，层次分明，建议按照案例研究内容的层次性分章节编写。图表应插置到正文相关位置，并应顺序编写图名图号、表名表号。正文中与图、表相联系处，应该用括号注明“请参阅图X（表X）”。</w:t>
      </w:r>
    </w:p>
    <w:p w14:paraId="2636027E" w14:textId="77777777"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t>4.评审说明及参赛作品要求</w:t>
      </w:r>
    </w:p>
    <w:p w14:paraId="010A7086" w14:textId="77777777" w:rsidR="00FE0C10" w:rsidRPr="00FE0C10" w:rsidRDefault="00FE0C10" w:rsidP="00FE0C10">
      <w:pPr>
        <w:spacing w:after="0" w:line="220" w:lineRule="atLeast"/>
        <w:ind w:firstLineChars="200" w:firstLine="420"/>
        <w:rPr>
          <w:rFonts w:ascii="仿宋" w:eastAsia="仿宋" w:hAnsi="仿宋"/>
          <w:sz w:val="21"/>
          <w:szCs w:val="21"/>
        </w:rPr>
      </w:pPr>
      <w:r w:rsidRPr="00FE0C10">
        <w:rPr>
          <w:rFonts w:ascii="仿宋" w:eastAsia="仿宋" w:hAnsi="仿宋" w:hint="eastAsia"/>
          <w:sz w:val="21"/>
          <w:szCs w:val="21"/>
        </w:rPr>
        <w:lastRenderedPageBreak/>
        <w:t>采用匿名评审方式，参赛作品中请勿体现参赛团队名称、学校、导师或队员信息。被调研企业应选取已经开始实施上述两种或其他类型的成本管理创新的企业，包括刚刚开始实施的企业；被调研企业需匿名。</w:t>
      </w:r>
    </w:p>
    <w:p w14:paraId="553A2D71" w14:textId="77777777" w:rsidR="005C050E" w:rsidRPr="00FE0C10" w:rsidRDefault="005C050E" w:rsidP="005C050E">
      <w:pPr>
        <w:spacing w:after="0" w:line="220" w:lineRule="atLeast"/>
        <w:rPr>
          <w:rFonts w:ascii="仿宋" w:eastAsia="仿宋" w:hAnsi="仿宋"/>
          <w:sz w:val="21"/>
          <w:szCs w:val="21"/>
        </w:rPr>
      </w:pPr>
    </w:p>
    <w:p w14:paraId="5324E2A8" w14:textId="088B6281" w:rsidR="005C050E" w:rsidRDefault="00FE0C10" w:rsidP="005C050E">
      <w:pPr>
        <w:spacing w:after="0" w:line="220" w:lineRule="atLeast"/>
      </w:pPr>
      <w:r>
        <w:rPr>
          <w:rFonts w:ascii="仿宋" w:eastAsia="仿宋" w:hAnsi="仿宋" w:hint="eastAsia"/>
          <w:b/>
          <w:bCs/>
          <w:sz w:val="21"/>
          <w:szCs w:val="21"/>
        </w:rPr>
        <w:t xml:space="preserve"> </w:t>
      </w:r>
    </w:p>
    <w:sectPr w:rsidR="005C050E"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3A8A" w14:textId="77777777" w:rsidR="00643D0D" w:rsidRDefault="00643D0D" w:rsidP="009C2B50">
      <w:pPr>
        <w:spacing w:after="0"/>
      </w:pPr>
      <w:r>
        <w:separator/>
      </w:r>
    </w:p>
  </w:endnote>
  <w:endnote w:type="continuationSeparator" w:id="0">
    <w:p w14:paraId="093E79FA" w14:textId="77777777" w:rsidR="00643D0D" w:rsidRDefault="00643D0D" w:rsidP="009C2B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37D7" w14:textId="77777777" w:rsidR="00643D0D" w:rsidRDefault="00643D0D" w:rsidP="009C2B50">
      <w:pPr>
        <w:spacing w:after="0"/>
      </w:pPr>
      <w:r>
        <w:separator/>
      </w:r>
    </w:p>
  </w:footnote>
  <w:footnote w:type="continuationSeparator" w:id="0">
    <w:p w14:paraId="0F2ABE52" w14:textId="77777777" w:rsidR="00643D0D" w:rsidRDefault="00643D0D" w:rsidP="009C2B5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02637C"/>
    <w:rsid w:val="000302BC"/>
    <w:rsid w:val="0008382C"/>
    <w:rsid w:val="00123196"/>
    <w:rsid w:val="00180FE7"/>
    <w:rsid w:val="001C6E54"/>
    <w:rsid w:val="00225887"/>
    <w:rsid w:val="002B4BB5"/>
    <w:rsid w:val="00323B43"/>
    <w:rsid w:val="00350941"/>
    <w:rsid w:val="003A1578"/>
    <w:rsid w:val="003A5488"/>
    <w:rsid w:val="003D37D8"/>
    <w:rsid w:val="00426133"/>
    <w:rsid w:val="004358AB"/>
    <w:rsid w:val="00476798"/>
    <w:rsid w:val="004B2936"/>
    <w:rsid w:val="00581B3F"/>
    <w:rsid w:val="005A681B"/>
    <w:rsid w:val="005C050E"/>
    <w:rsid w:val="005D0292"/>
    <w:rsid w:val="00643D0D"/>
    <w:rsid w:val="00661A19"/>
    <w:rsid w:val="006622B5"/>
    <w:rsid w:val="00665125"/>
    <w:rsid w:val="007A5F41"/>
    <w:rsid w:val="007D3AAA"/>
    <w:rsid w:val="008B7726"/>
    <w:rsid w:val="0098431D"/>
    <w:rsid w:val="009A26A5"/>
    <w:rsid w:val="009C2B50"/>
    <w:rsid w:val="00A24457"/>
    <w:rsid w:val="00A63EA8"/>
    <w:rsid w:val="00A657E6"/>
    <w:rsid w:val="00AE6A22"/>
    <w:rsid w:val="00BA4380"/>
    <w:rsid w:val="00C42380"/>
    <w:rsid w:val="00D31D50"/>
    <w:rsid w:val="00D33002"/>
    <w:rsid w:val="00D3394F"/>
    <w:rsid w:val="00D567D5"/>
    <w:rsid w:val="00D859B1"/>
    <w:rsid w:val="00D922B2"/>
    <w:rsid w:val="00D95E49"/>
    <w:rsid w:val="00DA61AB"/>
    <w:rsid w:val="00EE3F9E"/>
    <w:rsid w:val="00F747AC"/>
    <w:rsid w:val="00FC378F"/>
    <w:rsid w:val="00FE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1ED2E"/>
  <w15:docId w15:val="{29239073-EA1F-4A04-8A08-A100C99D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AE6A22"/>
    <w:rPr>
      <w:b/>
      <w:bCs/>
    </w:rPr>
  </w:style>
  <w:style w:type="character" w:styleId="a5">
    <w:name w:val="Hyperlink"/>
    <w:basedOn w:val="a0"/>
    <w:uiPriority w:val="99"/>
    <w:unhideWhenUsed/>
    <w:rsid w:val="00DA61AB"/>
    <w:rPr>
      <w:color w:val="0000FF" w:themeColor="hyperlink"/>
      <w:u w:val="single"/>
    </w:rPr>
  </w:style>
  <w:style w:type="paragraph" w:styleId="a6">
    <w:name w:val="Document Map"/>
    <w:basedOn w:val="a"/>
    <w:link w:val="a7"/>
    <w:uiPriority w:val="99"/>
    <w:semiHidden/>
    <w:unhideWhenUsed/>
    <w:rsid w:val="001C6E54"/>
    <w:rPr>
      <w:rFonts w:ascii="宋体" w:eastAsia="宋体"/>
      <w:sz w:val="18"/>
      <w:szCs w:val="18"/>
    </w:rPr>
  </w:style>
  <w:style w:type="character" w:customStyle="1" w:styleId="a7">
    <w:name w:val="文档结构图 字符"/>
    <w:basedOn w:val="a0"/>
    <w:link w:val="a6"/>
    <w:uiPriority w:val="99"/>
    <w:semiHidden/>
    <w:rsid w:val="001C6E54"/>
    <w:rPr>
      <w:rFonts w:ascii="宋体" w:eastAsia="宋体" w:hAnsi="Tahoma"/>
      <w:sz w:val="18"/>
      <w:szCs w:val="18"/>
    </w:rPr>
  </w:style>
  <w:style w:type="paragraph" w:styleId="a8">
    <w:name w:val="header"/>
    <w:basedOn w:val="a"/>
    <w:link w:val="a9"/>
    <w:uiPriority w:val="99"/>
    <w:unhideWhenUsed/>
    <w:rsid w:val="009C2B50"/>
    <w:pPr>
      <w:pBdr>
        <w:bottom w:val="single" w:sz="6" w:space="1" w:color="auto"/>
      </w:pBdr>
      <w:tabs>
        <w:tab w:val="center" w:pos="4153"/>
        <w:tab w:val="right" w:pos="8306"/>
      </w:tabs>
      <w:jc w:val="center"/>
    </w:pPr>
    <w:rPr>
      <w:sz w:val="18"/>
      <w:szCs w:val="18"/>
    </w:rPr>
  </w:style>
  <w:style w:type="character" w:customStyle="1" w:styleId="a9">
    <w:name w:val="页眉 字符"/>
    <w:basedOn w:val="a0"/>
    <w:link w:val="a8"/>
    <w:uiPriority w:val="99"/>
    <w:rsid w:val="009C2B50"/>
    <w:rPr>
      <w:rFonts w:ascii="Tahoma" w:hAnsi="Tahoma"/>
      <w:sz w:val="18"/>
      <w:szCs w:val="18"/>
    </w:rPr>
  </w:style>
  <w:style w:type="paragraph" w:styleId="aa">
    <w:name w:val="footer"/>
    <w:basedOn w:val="a"/>
    <w:link w:val="ab"/>
    <w:uiPriority w:val="99"/>
    <w:unhideWhenUsed/>
    <w:rsid w:val="009C2B50"/>
    <w:pPr>
      <w:tabs>
        <w:tab w:val="center" w:pos="4153"/>
        <w:tab w:val="right" w:pos="8306"/>
      </w:tabs>
    </w:pPr>
    <w:rPr>
      <w:sz w:val="18"/>
      <w:szCs w:val="18"/>
    </w:rPr>
  </w:style>
  <w:style w:type="character" w:customStyle="1" w:styleId="ab">
    <w:name w:val="页脚 字符"/>
    <w:basedOn w:val="a0"/>
    <w:link w:val="aa"/>
    <w:uiPriority w:val="99"/>
    <w:rsid w:val="009C2B50"/>
    <w:rPr>
      <w:rFonts w:ascii="Tahoma" w:hAnsi="Tahoma"/>
      <w:sz w:val="18"/>
      <w:szCs w:val="18"/>
    </w:rPr>
  </w:style>
  <w:style w:type="paragraph" w:styleId="ac">
    <w:name w:val="Normal (Web)"/>
    <w:basedOn w:val="a"/>
    <w:uiPriority w:val="99"/>
    <w:semiHidden/>
    <w:unhideWhenUsed/>
    <w:rsid w:val="00661A19"/>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5709">
      <w:bodyDiv w:val="1"/>
      <w:marLeft w:val="0"/>
      <w:marRight w:val="0"/>
      <w:marTop w:val="0"/>
      <w:marBottom w:val="0"/>
      <w:divBdr>
        <w:top w:val="none" w:sz="0" w:space="0" w:color="auto"/>
        <w:left w:val="none" w:sz="0" w:space="0" w:color="auto"/>
        <w:bottom w:val="none" w:sz="0" w:space="0" w:color="auto"/>
        <w:right w:val="none" w:sz="0" w:space="0" w:color="auto"/>
      </w:divBdr>
      <w:divsChild>
        <w:div w:id="1940211781">
          <w:marLeft w:val="0"/>
          <w:marRight w:val="0"/>
          <w:marTop w:val="0"/>
          <w:marBottom w:val="0"/>
          <w:divBdr>
            <w:top w:val="none" w:sz="0" w:space="0" w:color="auto"/>
            <w:left w:val="none" w:sz="0" w:space="0" w:color="auto"/>
            <w:bottom w:val="none" w:sz="0" w:space="0" w:color="auto"/>
            <w:right w:val="none" w:sz="0" w:space="0" w:color="auto"/>
          </w:divBdr>
          <w:divsChild>
            <w:div w:id="2024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7790">
      <w:bodyDiv w:val="1"/>
      <w:marLeft w:val="0"/>
      <w:marRight w:val="0"/>
      <w:marTop w:val="0"/>
      <w:marBottom w:val="0"/>
      <w:divBdr>
        <w:top w:val="none" w:sz="0" w:space="0" w:color="auto"/>
        <w:left w:val="none" w:sz="0" w:space="0" w:color="auto"/>
        <w:bottom w:val="none" w:sz="0" w:space="0" w:color="auto"/>
        <w:right w:val="none" w:sz="0" w:space="0" w:color="auto"/>
      </w:divBdr>
    </w:div>
    <w:div w:id="691341786">
      <w:bodyDiv w:val="1"/>
      <w:marLeft w:val="0"/>
      <w:marRight w:val="0"/>
      <w:marTop w:val="0"/>
      <w:marBottom w:val="0"/>
      <w:divBdr>
        <w:top w:val="none" w:sz="0" w:space="0" w:color="auto"/>
        <w:left w:val="none" w:sz="0" w:space="0" w:color="auto"/>
        <w:bottom w:val="none" w:sz="0" w:space="0" w:color="auto"/>
        <w:right w:val="none" w:sz="0" w:space="0" w:color="auto"/>
      </w:divBdr>
    </w:div>
    <w:div w:id="863909513">
      <w:bodyDiv w:val="1"/>
      <w:marLeft w:val="0"/>
      <w:marRight w:val="0"/>
      <w:marTop w:val="0"/>
      <w:marBottom w:val="0"/>
      <w:divBdr>
        <w:top w:val="none" w:sz="0" w:space="0" w:color="auto"/>
        <w:left w:val="none" w:sz="0" w:space="0" w:color="auto"/>
        <w:bottom w:val="none" w:sz="0" w:space="0" w:color="auto"/>
        <w:right w:val="none" w:sz="0" w:space="0" w:color="auto"/>
      </w:divBdr>
    </w:div>
    <w:div w:id="1242257746">
      <w:bodyDiv w:val="1"/>
      <w:marLeft w:val="0"/>
      <w:marRight w:val="0"/>
      <w:marTop w:val="0"/>
      <w:marBottom w:val="0"/>
      <w:divBdr>
        <w:top w:val="none" w:sz="0" w:space="0" w:color="auto"/>
        <w:left w:val="none" w:sz="0" w:space="0" w:color="auto"/>
        <w:bottom w:val="none" w:sz="0" w:space="0" w:color="auto"/>
        <w:right w:val="none" w:sz="0" w:space="0" w:color="auto"/>
      </w:divBdr>
    </w:div>
    <w:div w:id="1804499165">
      <w:bodyDiv w:val="1"/>
      <w:marLeft w:val="0"/>
      <w:marRight w:val="0"/>
      <w:marTop w:val="0"/>
      <w:marBottom w:val="0"/>
      <w:divBdr>
        <w:top w:val="none" w:sz="0" w:space="0" w:color="auto"/>
        <w:left w:val="none" w:sz="0" w:space="0" w:color="auto"/>
        <w:bottom w:val="none" w:sz="0" w:space="0" w:color="auto"/>
        <w:right w:val="none" w:sz="0" w:space="0" w:color="auto"/>
      </w:divBdr>
    </w:div>
    <w:div w:id="210718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88A395-739F-4F39-9077-5DEE5CB3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 婷婷</cp:lastModifiedBy>
  <cp:revision>4</cp:revision>
  <dcterms:created xsi:type="dcterms:W3CDTF">2023-03-02T04:19:00Z</dcterms:created>
  <dcterms:modified xsi:type="dcterms:W3CDTF">2023-03-02T04:30:00Z</dcterms:modified>
</cp:coreProperties>
</file>